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9CD943" w14:textId="4C4661F1" w:rsidR="005B1D87" w:rsidRPr="00076643" w:rsidRDefault="00DA3C04">
      <w:pPr>
        <w:rPr>
          <w:b/>
          <w:bCs/>
        </w:rPr>
      </w:pPr>
      <w:r>
        <w:rPr>
          <w:b/>
          <w:bCs/>
        </w:rPr>
        <w:t>NEW PORT FACILITY FOR THE FALKLAND ISLANDS: FREQUENTLY ASKED QUESTIONS FOLLOWING THE SUBMISSION OF PLANNING APPLICATION FOR THE NEW PORT.  MARCH 2022</w:t>
      </w:r>
      <w:r w:rsidR="00E36E08" w:rsidRPr="00076643">
        <w:rPr>
          <w:b/>
          <w:bCs/>
        </w:rPr>
        <w:t xml:space="preserve"> </w:t>
      </w:r>
    </w:p>
    <w:tbl>
      <w:tblPr>
        <w:tblStyle w:val="TableGrid"/>
        <w:tblW w:w="0" w:type="auto"/>
        <w:tblLook w:val="04A0" w:firstRow="1" w:lastRow="0" w:firstColumn="1" w:lastColumn="0" w:noHBand="0" w:noVBand="1"/>
      </w:tblPr>
      <w:tblGrid>
        <w:gridCol w:w="4390"/>
        <w:gridCol w:w="15516"/>
      </w:tblGrid>
      <w:tr w:rsidR="00EF4B3F" w:rsidRPr="00D07DCB" w14:paraId="23781B3F" w14:textId="77777777" w:rsidTr="00EA336B">
        <w:trPr>
          <w:tblHeader/>
        </w:trPr>
        <w:tc>
          <w:tcPr>
            <w:tcW w:w="4390" w:type="dxa"/>
            <w:shd w:val="clear" w:color="auto" w:fill="5B9BD5" w:themeFill="accent5"/>
          </w:tcPr>
          <w:p w14:paraId="1E256B78" w14:textId="2785ADB2" w:rsidR="00EF4B3F" w:rsidRPr="00D07DCB" w:rsidRDefault="00EF4B3F">
            <w:pPr>
              <w:rPr>
                <w:rFonts w:ascii="Arial" w:hAnsi="Arial" w:cs="Arial"/>
                <w:b/>
                <w:bCs/>
                <w:sz w:val="20"/>
                <w:szCs w:val="20"/>
              </w:rPr>
            </w:pPr>
            <w:r w:rsidRPr="00D07DCB">
              <w:rPr>
                <w:rFonts w:ascii="Arial" w:hAnsi="Arial" w:cs="Arial"/>
                <w:b/>
                <w:bCs/>
                <w:sz w:val="20"/>
                <w:szCs w:val="20"/>
              </w:rPr>
              <w:t xml:space="preserve">COMMENT / TOPIC AREA </w:t>
            </w:r>
          </w:p>
        </w:tc>
        <w:tc>
          <w:tcPr>
            <w:tcW w:w="15516" w:type="dxa"/>
            <w:shd w:val="clear" w:color="auto" w:fill="5B9BD5" w:themeFill="accent5"/>
          </w:tcPr>
          <w:p w14:paraId="1C988D79" w14:textId="23444C3A" w:rsidR="00EF4B3F" w:rsidRPr="00D07DCB" w:rsidRDefault="00EF4B3F">
            <w:pPr>
              <w:rPr>
                <w:rFonts w:ascii="Arial" w:hAnsi="Arial" w:cs="Arial"/>
                <w:b/>
                <w:bCs/>
                <w:sz w:val="20"/>
                <w:szCs w:val="20"/>
              </w:rPr>
            </w:pPr>
            <w:r w:rsidRPr="00D07DCB">
              <w:rPr>
                <w:rFonts w:ascii="Arial" w:hAnsi="Arial" w:cs="Arial"/>
                <w:b/>
                <w:bCs/>
                <w:sz w:val="20"/>
                <w:szCs w:val="20"/>
              </w:rPr>
              <w:t xml:space="preserve">RESPONSE </w:t>
            </w:r>
          </w:p>
        </w:tc>
      </w:tr>
      <w:tr w:rsidR="00EF4B3F" w:rsidRPr="00D07DCB" w14:paraId="2042CE72" w14:textId="77777777" w:rsidTr="00EA336B">
        <w:tc>
          <w:tcPr>
            <w:tcW w:w="4390" w:type="dxa"/>
            <w:shd w:val="clear" w:color="auto" w:fill="C5E0B3" w:themeFill="accent6" w:themeFillTint="66"/>
          </w:tcPr>
          <w:p w14:paraId="51BA13E1" w14:textId="757D23C2" w:rsidR="00EF4B3F" w:rsidRPr="00D07DCB" w:rsidRDefault="0002515C" w:rsidP="00E36E08">
            <w:pPr>
              <w:tabs>
                <w:tab w:val="left" w:pos="2802"/>
              </w:tabs>
              <w:rPr>
                <w:rFonts w:ascii="Arial" w:hAnsi="Arial" w:cs="Arial"/>
                <w:b/>
                <w:bCs/>
                <w:sz w:val="20"/>
                <w:szCs w:val="20"/>
              </w:rPr>
            </w:pPr>
            <w:r>
              <w:rPr>
                <w:rFonts w:ascii="Arial" w:hAnsi="Arial" w:cs="Arial"/>
                <w:b/>
                <w:bCs/>
                <w:sz w:val="20"/>
                <w:szCs w:val="20"/>
              </w:rPr>
              <w:t xml:space="preserve">Questions on </w:t>
            </w:r>
            <w:r w:rsidR="00EF4B3F" w:rsidRPr="00D07DCB">
              <w:rPr>
                <w:rFonts w:ascii="Arial" w:hAnsi="Arial" w:cs="Arial"/>
                <w:b/>
                <w:bCs/>
                <w:sz w:val="20"/>
                <w:szCs w:val="20"/>
              </w:rPr>
              <w:t xml:space="preserve">Facilities </w:t>
            </w:r>
            <w:r w:rsidR="00E4408D" w:rsidRPr="00D07DCB">
              <w:rPr>
                <w:rFonts w:ascii="Arial" w:hAnsi="Arial" w:cs="Arial"/>
                <w:b/>
                <w:bCs/>
                <w:sz w:val="20"/>
                <w:szCs w:val="20"/>
              </w:rPr>
              <w:t>being provided</w:t>
            </w:r>
          </w:p>
        </w:tc>
        <w:tc>
          <w:tcPr>
            <w:tcW w:w="15516" w:type="dxa"/>
            <w:shd w:val="clear" w:color="auto" w:fill="C5E0B3" w:themeFill="accent6" w:themeFillTint="66"/>
          </w:tcPr>
          <w:p w14:paraId="6A999054" w14:textId="77777777" w:rsidR="00EF4B3F" w:rsidRPr="00D07DCB" w:rsidRDefault="00EF4B3F">
            <w:pPr>
              <w:rPr>
                <w:rFonts w:ascii="Arial" w:hAnsi="Arial" w:cs="Arial"/>
                <w:sz w:val="20"/>
                <w:szCs w:val="20"/>
              </w:rPr>
            </w:pPr>
          </w:p>
        </w:tc>
      </w:tr>
      <w:tr w:rsidR="00EF4B3F" w:rsidRPr="00D07DCB" w14:paraId="7FEB90AF" w14:textId="77777777" w:rsidTr="00EA336B">
        <w:tc>
          <w:tcPr>
            <w:tcW w:w="4390" w:type="dxa"/>
          </w:tcPr>
          <w:p w14:paraId="019EABC8" w14:textId="77777777" w:rsidR="001E0C40" w:rsidRPr="00D07DCB" w:rsidRDefault="001E0C40">
            <w:pPr>
              <w:rPr>
                <w:rFonts w:ascii="Arial" w:hAnsi="Arial" w:cs="Arial"/>
                <w:sz w:val="20"/>
                <w:szCs w:val="20"/>
              </w:rPr>
            </w:pPr>
          </w:p>
          <w:p w14:paraId="4C07DEE1" w14:textId="77777777" w:rsidR="001E0C40" w:rsidRPr="00D07DCB" w:rsidRDefault="001E0C40">
            <w:pPr>
              <w:rPr>
                <w:rFonts w:ascii="Arial" w:hAnsi="Arial" w:cs="Arial"/>
                <w:sz w:val="20"/>
                <w:szCs w:val="20"/>
              </w:rPr>
            </w:pPr>
          </w:p>
          <w:p w14:paraId="2B205B9D" w14:textId="171C2F2D" w:rsidR="00EF4B3F" w:rsidRPr="00D07DCB" w:rsidRDefault="00965C7F">
            <w:pPr>
              <w:rPr>
                <w:rFonts w:ascii="Arial" w:hAnsi="Arial" w:cs="Arial"/>
                <w:sz w:val="20"/>
                <w:szCs w:val="20"/>
              </w:rPr>
            </w:pPr>
            <w:proofErr w:type="gramStart"/>
            <w:r>
              <w:rPr>
                <w:rFonts w:ascii="Arial" w:hAnsi="Arial" w:cs="Arial"/>
                <w:sz w:val="20"/>
                <w:szCs w:val="20"/>
              </w:rPr>
              <w:t xml:space="preserve">1  </w:t>
            </w:r>
            <w:r w:rsidR="00EF4B3F" w:rsidRPr="00D07DCB">
              <w:rPr>
                <w:rFonts w:ascii="Arial" w:hAnsi="Arial" w:cs="Arial"/>
                <w:sz w:val="20"/>
                <w:szCs w:val="20"/>
              </w:rPr>
              <w:t>Is</w:t>
            </w:r>
            <w:proofErr w:type="gramEnd"/>
            <w:r w:rsidR="00EF4B3F" w:rsidRPr="00D07DCB">
              <w:rPr>
                <w:rFonts w:ascii="Arial" w:hAnsi="Arial" w:cs="Arial"/>
                <w:sz w:val="20"/>
                <w:szCs w:val="20"/>
              </w:rPr>
              <w:t xml:space="preserve"> the port future proof for economic growth and will it be big enough for rapid cargo </w:t>
            </w:r>
            <w:r w:rsidR="00EA52B9" w:rsidRPr="00D07DCB">
              <w:rPr>
                <w:rFonts w:ascii="Arial" w:hAnsi="Arial" w:cs="Arial"/>
                <w:sz w:val="20"/>
                <w:szCs w:val="20"/>
              </w:rPr>
              <w:t xml:space="preserve">transfer </w:t>
            </w:r>
            <w:r w:rsidR="00EF4B3F" w:rsidRPr="00D07DCB">
              <w:rPr>
                <w:rFonts w:ascii="Arial" w:hAnsi="Arial" w:cs="Arial"/>
                <w:sz w:val="20"/>
                <w:szCs w:val="20"/>
              </w:rPr>
              <w:t xml:space="preserve">and </w:t>
            </w:r>
            <w:r w:rsidR="00EA52B9" w:rsidRPr="00D07DCB">
              <w:rPr>
                <w:rFonts w:ascii="Arial" w:hAnsi="Arial" w:cs="Arial"/>
                <w:sz w:val="20"/>
                <w:szCs w:val="20"/>
              </w:rPr>
              <w:t xml:space="preserve">expected </w:t>
            </w:r>
            <w:r w:rsidR="00EF4B3F" w:rsidRPr="00D07DCB">
              <w:rPr>
                <w:rFonts w:ascii="Arial" w:hAnsi="Arial" w:cs="Arial"/>
                <w:sz w:val="20"/>
                <w:szCs w:val="20"/>
              </w:rPr>
              <w:t xml:space="preserve">vessel number increases ?  </w:t>
            </w:r>
          </w:p>
        </w:tc>
        <w:tc>
          <w:tcPr>
            <w:tcW w:w="15516" w:type="dxa"/>
          </w:tcPr>
          <w:p w14:paraId="02236D2F" w14:textId="77777777" w:rsidR="00F225B8" w:rsidRDefault="00F225B8" w:rsidP="007058C3">
            <w:pPr>
              <w:rPr>
                <w:rFonts w:ascii="Arial" w:hAnsi="Arial" w:cs="Arial"/>
                <w:sz w:val="20"/>
                <w:szCs w:val="20"/>
              </w:rPr>
            </w:pPr>
          </w:p>
          <w:p w14:paraId="525883B1" w14:textId="4BEA0615" w:rsidR="00EF4B3F" w:rsidRPr="00D07DCB" w:rsidRDefault="00537EE0" w:rsidP="007058C3">
            <w:pPr>
              <w:rPr>
                <w:rFonts w:ascii="Arial" w:hAnsi="Arial" w:cs="Arial"/>
                <w:sz w:val="20"/>
                <w:szCs w:val="20"/>
              </w:rPr>
            </w:pPr>
            <w:r>
              <w:rPr>
                <w:rFonts w:ascii="Arial" w:hAnsi="Arial" w:cs="Arial"/>
                <w:sz w:val="20"/>
                <w:szCs w:val="20"/>
              </w:rPr>
              <w:t xml:space="preserve">The project </w:t>
            </w:r>
            <w:r w:rsidR="00EF4B3F" w:rsidRPr="00D07DCB">
              <w:rPr>
                <w:rFonts w:ascii="Arial" w:hAnsi="Arial" w:cs="Arial"/>
                <w:sz w:val="20"/>
                <w:szCs w:val="20"/>
              </w:rPr>
              <w:t xml:space="preserve">calculated the throughput capacity of the New Port </w:t>
            </w:r>
            <w:proofErr w:type="gramStart"/>
            <w:r w:rsidR="00EF4B3F" w:rsidRPr="00D07DCB">
              <w:rPr>
                <w:rFonts w:ascii="Arial" w:hAnsi="Arial" w:cs="Arial"/>
                <w:sz w:val="20"/>
                <w:szCs w:val="20"/>
              </w:rPr>
              <w:t>Facility( NPF</w:t>
            </w:r>
            <w:proofErr w:type="gramEnd"/>
            <w:r w:rsidR="00EF4B3F" w:rsidRPr="00D07DCB">
              <w:rPr>
                <w:rFonts w:ascii="Arial" w:hAnsi="Arial" w:cs="Arial"/>
                <w:sz w:val="20"/>
                <w:szCs w:val="20"/>
              </w:rPr>
              <w:t xml:space="preserve">) by </w:t>
            </w:r>
            <w:r>
              <w:rPr>
                <w:rFonts w:ascii="Arial" w:hAnsi="Arial" w:cs="Arial"/>
                <w:sz w:val="20"/>
                <w:szCs w:val="20"/>
              </w:rPr>
              <w:t>undertaking</w:t>
            </w:r>
            <w:r w:rsidRPr="00D07DCB">
              <w:rPr>
                <w:rFonts w:ascii="Arial" w:hAnsi="Arial" w:cs="Arial"/>
                <w:sz w:val="20"/>
                <w:szCs w:val="20"/>
              </w:rPr>
              <w:t xml:space="preserve"> </w:t>
            </w:r>
            <w:r>
              <w:rPr>
                <w:rFonts w:ascii="Arial" w:hAnsi="Arial" w:cs="Arial"/>
                <w:sz w:val="20"/>
                <w:szCs w:val="20"/>
              </w:rPr>
              <w:t xml:space="preserve">extensive engagement with all industry sectors that use the port, to build a </w:t>
            </w:r>
            <w:r w:rsidRPr="00D07DCB">
              <w:rPr>
                <w:rFonts w:ascii="Arial" w:hAnsi="Arial" w:cs="Arial"/>
                <w:sz w:val="20"/>
                <w:szCs w:val="20"/>
              </w:rPr>
              <w:t>market forecast of future demand</w:t>
            </w:r>
            <w:r>
              <w:rPr>
                <w:rFonts w:ascii="Arial" w:hAnsi="Arial" w:cs="Arial"/>
                <w:sz w:val="20"/>
                <w:szCs w:val="20"/>
              </w:rPr>
              <w:t xml:space="preserve">. BAM also undertook an independent assessment as part of this </w:t>
            </w:r>
            <w:r w:rsidR="00F225B8">
              <w:rPr>
                <w:rFonts w:ascii="Arial" w:hAnsi="Arial" w:cs="Arial"/>
                <w:sz w:val="20"/>
                <w:szCs w:val="20"/>
              </w:rPr>
              <w:t xml:space="preserve">work called the </w:t>
            </w:r>
            <w:r>
              <w:rPr>
                <w:rFonts w:ascii="Arial" w:hAnsi="Arial" w:cs="Arial"/>
                <w:sz w:val="20"/>
                <w:szCs w:val="20"/>
              </w:rPr>
              <w:t xml:space="preserve">Demand Study. The </w:t>
            </w:r>
            <w:r w:rsidR="00EF4B3F" w:rsidRPr="00D07DCB">
              <w:rPr>
                <w:rFonts w:ascii="Arial" w:hAnsi="Arial" w:cs="Arial"/>
                <w:sz w:val="20"/>
                <w:szCs w:val="20"/>
              </w:rPr>
              <w:t>current FIPASS shipping schedule</w:t>
            </w:r>
            <w:r>
              <w:rPr>
                <w:rFonts w:ascii="Arial" w:hAnsi="Arial" w:cs="Arial"/>
                <w:sz w:val="20"/>
                <w:szCs w:val="20"/>
              </w:rPr>
              <w:t xml:space="preserve"> was assessed and analysed to understand patterns of arrival and departure</w:t>
            </w:r>
            <w:r w:rsidR="00EF4B3F" w:rsidRPr="00D07DCB">
              <w:rPr>
                <w:rFonts w:ascii="Arial" w:hAnsi="Arial" w:cs="Arial"/>
                <w:sz w:val="20"/>
                <w:szCs w:val="20"/>
              </w:rPr>
              <w:t xml:space="preserve">.  </w:t>
            </w:r>
          </w:p>
          <w:p w14:paraId="3E450A8B" w14:textId="77777777" w:rsidR="00EF4B3F" w:rsidRPr="00D07DCB" w:rsidRDefault="00EF4B3F" w:rsidP="00434836">
            <w:pPr>
              <w:rPr>
                <w:rFonts w:ascii="Arial" w:hAnsi="Arial" w:cs="Arial"/>
                <w:sz w:val="20"/>
                <w:szCs w:val="20"/>
              </w:rPr>
            </w:pPr>
          </w:p>
          <w:p w14:paraId="0223DF1B" w14:textId="60B6287E" w:rsidR="00EF4B3F" w:rsidRPr="00D07DCB" w:rsidRDefault="00EF4B3F" w:rsidP="00434836">
            <w:pPr>
              <w:rPr>
                <w:rFonts w:ascii="Arial" w:hAnsi="Arial" w:cs="Arial"/>
                <w:sz w:val="20"/>
                <w:szCs w:val="20"/>
              </w:rPr>
            </w:pPr>
            <w:r w:rsidRPr="00D07DCB">
              <w:rPr>
                <w:rFonts w:ascii="Arial" w:hAnsi="Arial" w:cs="Arial"/>
                <w:sz w:val="20"/>
                <w:szCs w:val="20"/>
              </w:rPr>
              <w:t xml:space="preserve">FIPASS at present has two main operational berths (central and eastern berths), each around 90m in length, with an additional eastern auxiliary berth directly at the end of the access link bridge which is known as the eastern Ro-Ro berth. A third berth was available on the western end of the facility but has since been decommissioned in November 2018 due to its failing structural condition.  </w:t>
            </w:r>
          </w:p>
          <w:p w14:paraId="481FCC28" w14:textId="77777777" w:rsidR="00EF4B3F" w:rsidRPr="00D07DCB" w:rsidRDefault="00EF4B3F" w:rsidP="00434836">
            <w:pPr>
              <w:rPr>
                <w:rFonts w:ascii="Arial" w:hAnsi="Arial" w:cs="Arial"/>
                <w:sz w:val="20"/>
                <w:szCs w:val="20"/>
              </w:rPr>
            </w:pPr>
          </w:p>
          <w:p w14:paraId="3532BB64" w14:textId="346EBC25" w:rsidR="00EF4B3F" w:rsidRPr="00D07DCB" w:rsidRDefault="00EF4B3F" w:rsidP="00434836">
            <w:pPr>
              <w:rPr>
                <w:rFonts w:ascii="Arial" w:hAnsi="Arial" w:cs="Arial"/>
                <w:color w:val="0070C0"/>
                <w:sz w:val="20"/>
                <w:szCs w:val="20"/>
              </w:rPr>
            </w:pPr>
            <w:r w:rsidRPr="00D07DCB">
              <w:rPr>
                <w:rFonts w:ascii="Arial" w:hAnsi="Arial" w:cs="Arial"/>
                <w:color w:val="0070C0"/>
                <w:sz w:val="20"/>
                <w:szCs w:val="20"/>
              </w:rPr>
              <w:t xml:space="preserve">In comparison, the NPF will provide </w:t>
            </w:r>
            <w:r w:rsidRPr="00D07DCB">
              <w:rPr>
                <w:rFonts w:ascii="Arial" w:hAnsi="Arial" w:cs="Arial"/>
                <w:b/>
                <w:bCs/>
                <w:color w:val="0070C0"/>
                <w:sz w:val="20"/>
                <w:szCs w:val="20"/>
              </w:rPr>
              <w:t>300m of continuous</w:t>
            </w:r>
            <w:r w:rsidRPr="00D07DCB">
              <w:rPr>
                <w:rFonts w:ascii="Arial" w:hAnsi="Arial" w:cs="Arial"/>
                <w:color w:val="0070C0"/>
                <w:sz w:val="20"/>
                <w:szCs w:val="20"/>
              </w:rPr>
              <w:t xml:space="preserve"> quay</w:t>
            </w:r>
            <w:r w:rsidR="00537EE0">
              <w:rPr>
                <w:rFonts w:ascii="Arial" w:hAnsi="Arial" w:cs="Arial"/>
                <w:color w:val="0070C0"/>
                <w:sz w:val="20"/>
                <w:szCs w:val="20"/>
              </w:rPr>
              <w:t xml:space="preserve">, </w:t>
            </w:r>
            <w:r w:rsidRPr="00D07DCB">
              <w:rPr>
                <w:rFonts w:ascii="Arial" w:hAnsi="Arial" w:cs="Arial"/>
                <w:color w:val="0070C0"/>
                <w:sz w:val="20"/>
                <w:szCs w:val="20"/>
              </w:rPr>
              <w:t>a separate leeward berth on the southern face</w:t>
            </w:r>
            <w:r w:rsidR="00537EE0">
              <w:rPr>
                <w:rFonts w:ascii="Arial" w:hAnsi="Arial" w:cs="Arial"/>
                <w:color w:val="0070C0"/>
                <w:sz w:val="20"/>
                <w:szCs w:val="20"/>
              </w:rPr>
              <w:t>, and also an eastern berth.</w:t>
            </w:r>
            <w:r w:rsidRPr="00D07DCB">
              <w:rPr>
                <w:rFonts w:ascii="Arial" w:hAnsi="Arial" w:cs="Arial"/>
                <w:color w:val="0070C0"/>
                <w:sz w:val="20"/>
                <w:szCs w:val="20"/>
              </w:rPr>
              <w:t xml:space="preserve"> This will provide </w:t>
            </w:r>
            <w:r w:rsidR="00537EE0">
              <w:rPr>
                <w:rFonts w:ascii="Arial" w:hAnsi="Arial" w:cs="Arial"/>
                <w:color w:val="0070C0"/>
                <w:sz w:val="20"/>
                <w:szCs w:val="20"/>
              </w:rPr>
              <w:t xml:space="preserve">for </w:t>
            </w:r>
            <w:r w:rsidRPr="00D07DCB">
              <w:rPr>
                <w:rFonts w:ascii="Arial" w:hAnsi="Arial" w:cs="Arial"/>
                <w:color w:val="0070C0"/>
                <w:sz w:val="20"/>
                <w:szCs w:val="20"/>
              </w:rPr>
              <w:t xml:space="preserve">a minimum of three operational berths compared to the two currently available at FIPASS. </w:t>
            </w:r>
            <w:r w:rsidR="00E3012F">
              <w:rPr>
                <w:rFonts w:ascii="Arial" w:hAnsi="Arial" w:cs="Arial"/>
                <w:color w:val="0070C0"/>
                <w:sz w:val="20"/>
                <w:szCs w:val="20"/>
              </w:rPr>
              <w:t>T</w:t>
            </w:r>
            <w:r w:rsidRPr="00D07DCB">
              <w:rPr>
                <w:rFonts w:ascii="Arial" w:hAnsi="Arial" w:cs="Arial"/>
                <w:color w:val="0070C0"/>
                <w:sz w:val="20"/>
                <w:szCs w:val="20"/>
              </w:rPr>
              <w:t xml:space="preserve">here can be up to four </w:t>
            </w:r>
            <w:r w:rsidR="00537EE0">
              <w:rPr>
                <w:rFonts w:ascii="Arial" w:hAnsi="Arial" w:cs="Arial"/>
                <w:color w:val="0070C0"/>
                <w:sz w:val="20"/>
                <w:szCs w:val="20"/>
              </w:rPr>
              <w:t xml:space="preserve">or five </w:t>
            </w:r>
            <w:r w:rsidRPr="00D07DCB">
              <w:rPr>
                <w:rFonts w:ascii="Arial" w:hAnsi="Arial" w:cs="Arial"/>
                <w:color w:val="0070C0"/>
                <w:sz w:val="20"/>
                <w:szCs w:val="20"/>
              </w:rPr>
              <w:t>berths</w:t>
            </w:r>
            <w:r w:rsidR="002F175D">
              <w:rPr>
                <w:rFonts w:ascii="Arial" w:hAnsi="Arial" w:cs="Arial"/>
                <w:color w:val="0070C0"/>
                <w:sz w:val="20"/>
                <w:szCs w:val="20"/>
              </w:rPr>
              <w:t xml:space="preserve"> in </w:t>
            </w:r>
            <w:r w:rsidR="00BB4820">
              <w:rPr>
                <w:rFonts w:ascii="Arial" w:hAnsi="Arial" w:cs="Arial"/>
                <w:color w:val="0070C0"/>
                <w:sz w:val="20"/>
                <w:szCs w:val="20"/>
              </w:rPr>
              <w:t>certain managed scenario</w:t>
            </w:r>
            <w:r w:rsidR="00040B54">
              <w:rPr>
                <w:rFonts w:ascii="Arial" w:hAnsi="Arial" w:cs="Arial"/>
                <w:color w:val="0070C0"/>
                <w:sz w:val="20"/>
                <w:szCs w:val="20"/>
              </w:rPr>
              <w:t>s</w:t>
            </w:r>
            <w:r w:rsidRPr="00D07DCB">
              <w:rPr>
                <w:rFonts w:ascii="Arial" w:hAnsi="Arial" w:cs="Arial"/>
                <w:color w:val="0070C0"/>
                <w:sz w:val="20"/>
                <w:szCs w:val="20"/>
              </w:rPr>
              <w:t xml:space="preserve"> </w:t>
            </w:r>
            <w:r w:rsidR="00A669DD" w:rsidRPr="00D07DCB">
              <w:rPr>
                <w:rFonts w:ascii="Arial" w:hAnsi="Arial" w:cs="Arial"/>
                <w:color w:val="0070C0"/>
                <w:sz w:val="20"/>
                <w:szCs w:val="20"/>
              </w:rPr>
              <w:t>available</w:t>
            </w:r>
            <w:r w:rsidR="00A669DD">
              <w:rPr>
                <w:rFonts w:ascii="Arial" w:hAnsi="Arial" w:cs="Arial"/>
                <w:color w:val="0070C0"/>
                <w:sz w:val="20"/>
                <w:szCs w:val="20"/>
              </w:rPr>
              <w:t xml:space="preserve"> for some of the smaller vessels if scheduling / demand requires this in busy transhipment windows</w:t>
            </w:r>
            <w:r w:rsidR="00E3012F">
              <w:rPr>
                <w:rFonts w:ascii="Arial" w:hAnsi="Arial" w:cs="Arial"/>
                <w:color w:val="0070C0"/>
                <w:sz w:val="20"/>
                <w:szCs w:val="20"/>
              </w:rPr>
              <w:t>,</w:t>
            </w:r>
            <w:r w:rsidR="00A669DD">
              <w:rPr>
                <w:rFonts w:ascii="Arial" w:hAnsi="Arial" w:cs="Arial"/>
                <w:color w:val="0070C0"/>
                <w:sz w:val="20"/>
                <w:szCs w:val="20"/>
              </w:rPr>
              <w:t xml:space="preserve"> </w:t>
            </w:r>
            <w:r w:rsidRPr="00D07DCB">
              <w:rPr>
                <w:rFonts w:ascii="Arial" w:hAnsi="Arial" w:cs="Arial"/>
                <w:color w:val="0070C0"/>
                <w:sz w:val="20"/>
                <w:szCs w:val="20"/>
              </w:rPr>
              <w:t xml:space="preserve">and </w:t>
            </w:r>
            <w:r w:rsidR="00A669DD">
              <w:rPr>
                <w:rFonts w:ascii="Arial" w:hAnsi="Arial" w:cs="Arial"/>
                <w:color w:val="0070C0"/>
                <w:sz w:val="20"/>
                <w:szCs w:val="20"/>
              </w:rPr>
              <w:t xml:space="preserve">also </w:t>
            </w:r>
            <w:r w:rsidRPr="00D07DCB">
              <w:rPr>
                <w:rFonts w:ascii="Arial" w:hAnsi="Arial" w:cs="Arial"/>
                <w:color w:val="0070C0"/>
                <w:sz w:val="20"/>
                <w:szCs w:val="20"/>
              </w:rPr>
              <w:t xml:space="preserve">future potential to expand if required.  </w:t>
            </w:r>
          </w:p>
          <w:p w14:paraId="6D2BC6E1" w14:textId="77777777" w:rsidR="00EF4B3F" w:rsidRPr="00D07DCB" w:rsidRDefault="00EF4B3F" w:rsidP="00434836">
            <w:pPr>
              <w:rPr>
                <w:rFonts w:ascii="Arial" w:hAnsi="Arial" w:cs="Arial"/>
                <w:sz w:val="20"/>
                <w:szCs w:val="20"/>
              </w:rPr>
            </w:pPr>
          </w:p>
          <w:p w14:paraId="764BC817" w14:textId="02D2E1D0" w:rsidR="00EF4B3F" w:rsidRPr="00D07DCB" w:rsidRDefault="00EF4B3F" w:rsidP="00434836">
            <w:pPr>
              <w:rPr>
                <w:rFonts w:ascii="Arial" w:hAnsi="Arial" w:cs="Arial"/>
                <w:sz w:val="20"/>
                <w:szCs w:val="20"/>
              </w:rPr>
            </w:pPr>
            <w:r w:rsidRPr="00D07DCB">
              <w:rPr>
                <w:rFonts w:ascii="Arial" w:hAnsi="Arial" w:cs="Arial"/>
                <w:sz w:val="20"/>
                <w:szCs w:val="20"/>
              </w:rPr>
              <w:t xml:space="preserve">Using current shipping schedules and patterns and mapping this over </w:t>
            </w:r>
            <w:r w:rsidR="00537EE0">
              <w:rPr>
                <w:rFonts w:ascii="Arial" w:hAnsi="Arial" w:cs="Arial"/>
                <w:sz w:val="20"/>
                <w:szCs w:val="20"/>
              </w:rPr>
              <w:t>a minimum</w:t>
            </w:r>
            <w:r w:rsidRPr="00D07DCB">
              <w:rPr>
                <w:rFonts w:ascii="Arial" w:hAnsi="Arial" w:cs="Arial"/>
                <w:sz w:val="20"/>
                <w:szCs w:val="20"/>
              </w:rPr>
              <w:t xml:space="preserve"> new three-berth set up, the berth occupancy rates assessed showed that there will be spare berth occupancy available</w:t>
            </w:r>
            <w:r w:rsidR="00441AE9">
              <w:rPr>
                <w:rFonts w:ascii="Arial" w:hAnsi="Arial" w:cs="Arial"/>
                <w:sz w:val="20"/>
                <w:szCs w:val="20"/>
              </w:rPr>
              <w:t xml:space="preserve"> to allow</w:t>
            </w:r>
            <w:r w:rsidRPr="00D07DCB">
              <w:rPr>
                <w:rFonts w:ascii="Arial" w:hAnsi="Arial" w:cs="Arial"/>
                <w:sz w:val="20"/>
                <w:szCs w:val="20"/>
              </w:rPr>
              <w:t xml:space="preserve"> for future cargo growth. This was based on a maximum berth occupancy rate of 60% per annum.</w:t>
            </w:r>
          </w:p>
          <w:p w14:paraId="6A24B4AB" w14:textId="77777777" w:rsidR="00EF4B3F" w:rsidRPr="00D07DCB" w:rsidRDefault="00EF4B3F" w:rsidP="00434836">
            <w:pPr>
              <w:rPr>
                <w:rFonts w:ascii="Arial" w:hAnsi="Arial" w:cs="Arial"/>
                <w:sz w:val="20"/>
                <w:szCs w:val="20"/>
              </w:rPr>
            </w:pPr>
          </w:p>
          <w:p w14:paraId="6AEC89A2" w14:textId="5624458E" w:rsidR="00EF4B3F" w:rsidRPr="00917752" w:rsidRDefault="00E3012F" w:rsidP="002D1916">
            <w:pPr>
              <w:rPr>
                <w:rFonts w:ascii="Arial" w:hAnsi="Arial" w:cs="Arial"/>
                <w:sz w:val="20"/>
                <w:szCs w:val="20"/>
              </w:rPr>
            </w:pPr>
            <w:r w:rsidRPr="00001A94">
              <w:rPr>
                <w:rFonts w:ascii="Arial" w:hAnsi="Arial" w:cs="Arial"/>
                <w:sz w:val="20"/>
                <w:szCs w:val="20"/>
              </w:rPr>
              <w:t>Information on</w:t>
            </w:r>
            <w:r w:rsidR="00441AE9" w:rsidRPr="00001A94">
              <w:rPr>
                <w:rFonts w:ascii="Arial" w:hAnsi="Arial" w:cs="Arial"/>
                <w:sz w:val="20"/>
                <w:szCs w:val="20"/>
              </w:rPr>
              <w:t xml:space="preserve"> indicative berthing layouts</w:t>
            </w:r>
            <w:r w:rsidRPr="00001A94">
              <w:rPr>
                <w:rFonts w:ascii="Arial" w:hAnsi="Arial" w:cs="Arial"/>
                <w:sz w:val="20"/>
                <w:szCs w:val="20"/>
              </w:rPr>
              <w:t xml:space="preserve"> is given </w:t>
            </w:r>
            <w:r w:rsidR="00B44BEC" w:rsidRPr="00001A94">
              <w:rPr>
                <w:rFonts w:ascii="Arial" w:hAnsi="Arial" w:cs="Arial"/>
                <w:sz w:val="20"/>
                <w:szCs w:val="20"/>
              </w:rPr>
              <w:t xml:space="preserve">below </w:t>
            </w:r>
            <w:r w:rsidR="00690E43" w:rsidRPr="00001A94">
              <w:rPr>
                <w:rFonts w:ascii="Arial" w:hAnsi="Arial" w:cs="Arial"/>
                <w:sz w:val="20"/>
                <w:szCs w:val="20"/>
              </w:rPr>
              <w:t>in Answer</w:t>
            </w:r>
            <w:r w:rsidR="00965C7F" w:rsidRPr="00001A94">
              <w:rPr>
                <w:rFonts w:ascii="Arial" w:hAnsi="Arial" w:cs="Arial"/>
                <w:sz w:val="20"/>
                <w:szCs w:val="20"/>
              </w:rPr>
              <w:t xml:space="preserve"> 2</w:t>
            </w:r>
            <w:r w:rsidRPr="00001A94">
              <w:rPr>
                <w:rFonts w:ascii="Arial" w:hAnsi="Arial" w:cs="Arial"/>
                <w:sz w:val="20"/>
                <w:szCs w:val="20"/>
              </w:rPr>
              <w:t xml:space="preserve">. </w:t>
            </w:r>
            <w:r w:rsidR="00690E43" w:rsidRPr="00001A94">
              <w:rPr>
                <w:rFonts w:ascii="Arial" w:hAnsi="Arial" w:cs="Arial"/>
                <w:sz w:val="20"/>
                <w:szCs w:val="20"/>
              </w:rPr>
              <w:t xml:space="preserve"> </w:t>
            </w:r>
            <w:r w:rsidRPr="00001A94">
              <w:rPr>
                <w:rFonts w:ascii="Arial" w:hAnsi="Arial" w:cs="Arial"/>
                <w:sz w:val="20"/>
                <w:szCs w:val="20"/>
              </w:rPr>
              <w:t xml:space="preserve">This </w:t>
            </w:r>
            <w:r w:rsidR="00441AE9" w:rsidRPr="00001A94">
              <w:rPr>
                <w:rFonts w:ascii="Arial" w:hAnsi="Arial" w:cs="Arial"/>
                <w:sz w:val="20"/>
                <w:szCs w:val="20"/>
              </w:rPr>
              <w:t>d</w:t>
            </w:r>
            <w:r w:rsidR="00EF4B3F" w:rsidRPr="00001A94">
              <w:rPr>
                <w:rFonts w:ascii="Arial" w:hAnsi="Arial" w:cs="Arial"/>
                <w:sz w:val="20"/>
                <w:szCs w:val="20"/>
              </w:rPr>
              <w:t>emonstrate</w:t>
            </w:r>
            <w:r w:rsidRPr="00001A94">
              <w:rPr>
                <w:rFonts w:ascii="Arial" w:hAnsi="Arial" w:cs="Arial"/>
                <w:sz w:val="20"/>
                <w:szCs w:val="20"/>
              </w:rPr>
              <w:t>s</w:t>
            </w:r>
            <w:r w:rsidR="00EF4B3F" w:rsidRPr="00001A94">
              <w:rPr>
                <w:rFonts w:ascii="Arial" w:hAnsi="Arial" w:cs="Arial"/>
                <w:sz w:val="20"/>
                <w:szCs w:val="20"/>
              </w:rPr>
              <w:t xml:space="preserve"> that with this layout it is possible to accommodate the </w:t>
            </w:r>
            <w:r w:rsidR="00441AE9" w:rsidRPr="00001A94">
              <w:rPr>
                <w:rFonts w:ascii="Arial" w:hAnsi="Arial" w:cs="Arial"/>
                <w:sz w:val="20"/>
                <w:szCs w:val="20"/>
              </w:rPr>
              <w:t xml:space="preserve">future </w:t>
            </w:r>
            <w:r w:rsidR="00EF4B3F" w:rsidRPr="00001A94">
              <w:rPr>
                <w:rFonts w:ascii="Arial" w:hAnsi="Arial" w:cs="Arial"/>
                <w:sz w:val="20"/>
                <w:szCs w:val="20"/>
              </w:rPr>
              <w:t xml:space="preserve">high cargo growth scenario </w:t>
            </w:r>
            <w:r w:rsidR="00441AE9" w:rsidRPr="00001A94">
              <w:rPr>
                <w:rFonts w:ascii="Arial" w:hAnsi="Arial" w:cs="Arial"/>
                <w:sz w:val="20"/>
                <w:szCs w:val="20"/>
              </w:rPr>
              <w:t>projected in the Demand Study f</w:t>
            </w:r>
            <w:r w:rsidR="00EF4B3F" w:rsidRPr="00001A94">
              <w:rPr>
                <w:rFonts w:ascii="Arial" w:hAnsi="Arial" w:cs="Arial"/>
                <w:sz w:val="20"/>
                <w:szCs w:val="20"/>
              </w:rPr>
              <w:t>or all cargo types</w:t>
            </w:r>
            <w:r w:rsidR="00441AE9" w:rsidRPr="00001A94">
              <w:rPr>
                <w:rFonts w:ascii="Arial" w:hAnsi="Arial" w:cs="Arial"/>
                <w:sz w:val="20"/>
                <w:szCs w:val="20"/>
              </w:rPr>
              <w:t>. Ho</w:t>
            </w:r>
            <w:r w:rsidR="00EF4B3F" w:rsidRPr="00001A94">
              <w:rPr>
                <w:rFonts w:ascii="Arial" w:hAnsi="Arial" w:cs="Arial"/>
                <w:sz w:val="20"/>
                <w:szCs w:val="20"/>
              </w:rPr>
              <w:t>wever, it should be noted that for all cargo types to follow the high case cargo</w:t>
            </w:r>
            <w:r w:rsidR="00441AE9" w:rsidRPr="00001A94">
              <w:rPr>
                <w:rFonts w:ascii="Arial" w:hAnsi="Arial" w:cs="Arial"/>
                <w:sz w:val="20"/>
                <w:szCs w:val="20"/>
              </w:rPr>
              <w:t xml:space="preserve"> </w:t>
            </w:r>
            <w:r w:rsidR="00EF4B3F" w:rsidRPr="00001A94">
              <w:rPr>
                <w:rFonts w:ascii="Arial" w:hAnsi="Arial" w:cs="Arial"/>
                <w:sz w:val="20"/>
                <w:szCs w:val="20"/>
              </w:rPr>
              <w:t>growth trajectories</w:t>
            </w:r>
            <w:r w:rsidR="00441AE9" w:rsidRPr="00001A94">
              <w:rPr>
                <w:rFonts w:ascii="Arial" w:hAnsi="Arial" w:cs="Arial"/>
                <w:sz w:val="20"/>
                <w:szCs w:val="20"/>
              </w:rPr>
              <w:t xml:space="preserve"> from the Demand Study</w:t>
            </w:r>
            <w:r w:rsidR="00EF4B3F" w:rsidRPr="00001A94">
              <w:rPr>
                <w:rFonts w:ascii="Arial" w:hAnsi="Arial" w:cs="Arial"/>
                <w:sz w:val="20"/>
                <w:szCs w:val="20"/>
              </w:rPr>
              <w:t xml:space="preserve"> is quite optimistic. Nonetheless, </w:t>
            </w:r>
            <w:r w:rsidR="00441AE9" w:rsidRPr="00001A94">
              <w:rPr>
                <w:rFonts w:ascii="Arial" w:hAnsi="Arial" w:cs="Arial"/>
                <w:sz w:val="20"/>
                <w:szCs w:val="20"/>
              </w:rPr>
              <w:t xml:space="preserve">the most ‘optimistic’ </w:t>
            </w:r>
            <w:r w:rsidR="00EF4B3F" w:rsidRPr="00001A94">
              <w:rPr>
                <w:rFonts w:ascii="Arial" w:hAnsi="Arial" w:cs="Arial"/>
                <w:sz w:val="20"/>
                <w:szCs w:val="20"/>
              </w:rPr>
              <w:t xml:space="preserve">vessel volume </w:t>
            </w:r>
            <w:r w:rsidR="00441AE9" w:rsidRPr="00001A94">
              <w:rPr>
                <w:rFonts w:ascii="Arial" w:hAnsi="Arial" w:cs="Arial"/>
                <w:sz w:val="20"/>
                <w:szCs w:val="20"/>
              </w:rPr>
              <w:t xml:space="preserve">has been used </w:t>
            </w:r>
            <w:r w:rsidR="00EF4B3F" w:rsidRPr="00001A94">
              <w:rPr>
                <w:rFonts w:ascii="Arial" w:hAnsi="Arial" w:cs="Arial"/>
                <w:sz w:val="20"/>
                <w:szCs w:val="20"/>
              </w:rPr>
              <w:t>to deduce the design</w:t>
            </w:r>
            <w:r w:rsidR="005E6D17" w:rsidRPr="00001A94">
              <w:rPr>
                <w:rFonts w:ascii="Arial" w:hAnsi="Arial" w:cs="Arial"/>
                <w:sz w:val="20"/>
                <w:szCs w:val="20"/>
              </w:rPr>
              <w:t>.</w:t>
            </w:r>
            <w:r w:rsidR="00F536FA" w:rsidRPr="00001A94">
              <w:rPr>
                <w:rFonts w:ascii="Arial" w:hAnsi="Arial" w:cs="Arial"/>
                <w:sz w:val="20"/>
                <w:szCs w:val="20"/>
              </w:rPr>
              <w:t xml:space="preserve"> </w:t>
            </w:r>
          </w:p>
          <w:p w14:paraId="7C5C4459" w14:textId="77777777" w:rsidR="002D1916" w:rsidRPr="00D07DCB" w:rsidRDefault="002D1916" w:rsidP="002D1916">
            <w:pPr>
              <w:rPr>
                <w:rFonts w:ascii="Arial" w:hAnsi="Arial" w:cs="Arial"/>
                <w:sz w:val="20"/>
                <w:szCs w:val="20"/>
              </w:rPr>
            </w:pPr>
          </w:p>
          <w:p w14:paraId="4A2E9BC8" w14:textId="569EDB21" w:rsidR="00EF4B3F" w:rsidRPr="00D07DCB" w:rsidRDefault="00EF4B3F" w:rsidP="00434836">
            <w:pPr>
              <w:rPr>
                <w:rFonts w:ascii="Arial" w:hAnsi="Arial" w:cs="Arial"/>
                <w:color w:val="0070C0"/>
                <w:sz w:val="20"/>
                <w:szCs w:val="20"/>
              </w:rPr>
            </w:pPr>
            <w:r w:rsidRPr="00D07DCB">
              <w:rPr>
                <w:rFonts w:ascii="Arial" w:hAnsi="Arial" w:cs="Arial"/>
                <w:color w:val="0070C0"/>
                <w:sz w:val="20"/>
                <w:szCs w:val="20"/>
              </w:rPr>
              <w:t>The layout will provide sufficient space to operate safely and to accommodate the present cargo throughput as well as having the ability to serve larger future growth</w:t>
            </w:r>
            <w:r w:rsidR="00441AE9">
              <w:rPr>
                <w:rFonts w:ascii="Arial" w:hAnsi="Arial" w:cs="Arial"/>
                <w:color w:val="0070C0"/>
                <w:sz w:val="20"/>
                <w:szCs w:val="20"/>
              </w:rPr>
              <w:t xml:space="preserve">. A </w:t>
            </w:r>
            <w:r w:rsidRPr="00D07DCB">
              <w:rPr>
                <w:rFonts w:ascii="Arial" w:hAnsi="Arial" w:cs="Arial"/>
                <w:color w:val="0070C0"/>
                <w:sz w:val="20"/>
                <w:szCs w:val="20"/>
              </w:rPr>
              <w:t>robust vessel schedule management system</w:t>
            </w:r>
            <w:r w:rsidR="00441AE9">
              <w:rPr>
                <w:rFonts w:ascii="Arial" w:hAnsi="Arial" w:cs="Arial"/>
                <w:color w:val="0070C0"/>
                <w:sz w:val="20"/>
                <w:szCs w:val="20"/>
              </w:rPr>
              <w:t xml:space="preserve"> will be in place when the new port facility opens, </w:t>
            </w:r>
            <w:r w:rsidR="002D1916">
              <w:rPr>
                <w:rFonts w:ascii="Arial" w:hAnsi="Arial" w:cs="Arial"/>
                <w:color w:val="0070C0"/>
                <w:sz w:val="20"/>
                <w:szCs w:val="20"/>
              </w:rPr>
              <w:t xml:space="preserve">which will manage busy periods effectively. It will </w:t>
            </w:r>
            <w:r w:rsidRPr="00D07DCB">
              <w:rPr>
                <w:rFonts w:ascii="Arial" w:hAnsi="Arial" w:cs="Arial"/>
                <w:color w:val="0070C0"/>
                <w:sz w:val="20"/>
                <w:szCs w:val="20"/>
              </w:rPr>
              <w:t>be based on average call durations and parcel sizes.  Variable pricing scale</w:t>
            </w:r>
            <w:r w:rsidR="00441AE9">
              <w:rPr>
                <w:rFonts w:ascii="Arial" w:hAnsi="Arial" w:cs="Arial"/>
                <w:color w:val="0070C0"/>
                <w:sz w:val="20"/>
                <w:szCs w:val="20"/>
              </w:rPr>
              <w:t>s</w:t>
            </w:r>
            <w:r w:rsidRPr="00D07DCB">
              <w:rPr>
                <w:rFonts w:ascii="Arial" w:hAnsi="Arial" w:cs="Arial"/>
                <w:color w:val="0070C0"/>
                <w:sz w:val="20"/>
                <w:szCs w:val="20"/>
              </w:rPr>
              <w:t xml:space="preserve"> could also be used to encourage use of the Southern Berth where possible for inspection / layover etc to avoid blocking the main north face. </w:t>
            </w:r>
          </w:p>
          <w:p w14:paraId="242B10EB" w14:textId="77777777" w:rsidR="00EF4B3F" w:rsidRPr="00D07DCB" w:rsidRDefault="00EF4B3F" w:rsidP="00434836">
            <w:pPr>
              <w:rPr>
                <w:rFonts w:ascii="Arial" w:hAnsi="Arial" w:cs="Arial"/>
                <w:sz w:val="20"/>
                <w:szCs w:val="20"/>
              </w:rPr>
            </w:pPr>
          </w:p>
          <w:p w14:paraId="6A699171" w14:textId="5ABD1FDC" w:rsidR="00EF4B3F" w:rsidRPr="00D07DCB" w:rsidRDefault="002D1916" w:rsidP="00434836">
            <w:pPr>
              <w:rPr>
                <w:rFonts w:ascii="Arial" w:hAnsi="Arial" w:cs="Arial"/>
                <w:sz w:val="20"/>
                <w:szCs w:val="20"/>
              </w:rPr>
            </w:pPr>
            <w:r w:rsidRPr="00D07DCB">
              <w:rPr>
                <w:rFonts w:ascii="Arial" w:hAnsi="Arial" w:cs="Arial"/>
                <w:sz w:val="20"/>
                <w:szCs w:val="20"/>
              </w:rPr>
              <w:t xml:space="preserve">Given the need to balance capital expenditure and functionality for </w:t>
            </w:r>
            <w:r>
              <w:rPr>
                <w:rFonts w:ascii="Arial" w:hAnsi="Arial" w:cs="Arial"/>
                <w:sz w:val="20"/>
                <w:szCs w:val="20"/>
              </w:rPr>
              <w:t xml:space="preserve">the </w:t>
            </w:r>
            <w:r w:rsidRPr="00D07DCB">
              <w:rPr>
                <w:rFonts w:ascii="Arial" w:hAnsi="Arial" w:cs="Arial"/>
                <w:sz w:val="20"/>
                <w:szCs w:val="20"/>
              </w:rPr>
              <w:t>NPF,</w:t>
            </w:r>
            <w:r>
              <w:rPr>
                <w:rFonts w:ascii="Arial" w:hAnsi="Arial" w:cs="Arial"/>
                <w:sz w:val="20"/>
                <w:szCs w:val="20"/>
              </w:rPr>
              <w:t xml:space="preserve"> </w:t>
            </w:r>
            <w:r w:rsidRPr="00D07DCB">
              <w:rPr>
                <w:rFonts w:ascii="Arial" w:hAnsi="Arial" w:cs="Arial"/>
                <w:sz w:val="20"/>
                <w:szCs w:val="20"/>
              </w:rPr>
              <w:t>the main consideration</w:t>
            </w:r>
            <w:r>
              <w:rPr>
                <w:rFonts w:ascii="Arial" w:hAnsi="Arial" w:cs="Arial"/>
                <w:sz w:val="20"/>
                <w:szCs w:val="20"/>
              </w:rPr>
              <w:t xml:space="preserve"> is </w:t>
            </w:r>
            <w:r w:rsidRPr="00D07DCB">
              <w:rPr>
                <w:rFonts w:ascii="Arial" w:hAnsi="Arial" w:cs="Arial"/>
                <w:sz w:val="20"/>
                <w:szCs w:val="20"/>
              </w:rPr>
              <w:t xml:space="preserve">to design a facility which is efficient </w:t>
            </w:r>
            <w:r>
              <w:rPr>
                <w:rFonts w:ascii="Arial" w:hAnsi="Arial" w:cs="Arial"/>
                <w:sz w:val="20"/>
                <w:szCs w:val="20"/>
              </w:rPr>
              <w:t xml:space="preserve">and meets projected demand, </w:t>
            </w:r>
            <w:r w:rsidRPr="00D07DCB">
              <w:rPr>
                <w:rFonts w:ascii="Arial" w:hAnsi="Arial" w:cs="Arial"/>
                <w:sz w:val="20"/>
                <w:szCs w:val="20"/>
              </w:rPr>
              <w:t xml:space="preserve">without compromising ability to grow capacity in the future. </w:t>
            </w:r>
            <w:r w:rsidR="00EF4B3F" w:rsidRPr="00D07DCB">
              <w:rPr>
                <w:rFonts w:ascii="Arial" w:hAnsi="Arial" w:cs="Arial"/>
                <w:sz w:val="20"/>
                <w:szCs w:val="20"/>
              </w:rPr>
              <w:t xml:space="preserve">Should additional growth emerge in the very long term, there are options to expand the berth capacity by installing a western mooring dolphin.  This would allow for more berthing space on the remaining jetty whilst a large vessel moors up. In addition, the southern berth and the approach channel could be deepened further to allow for larger vessels to berth alongside. </w:t>
            </w:r>
            <w:r w:rsidR="00441AE9">
              <w:rPr>
                <w:rFonts w:ascii="Arial" w:hAnsi="Arial" w:cs="Arial"/>
                <w:sz w:val="20"/>
                <w:szCs w:val="20"/>
              </w:rPr>
              <w:t xml:space="preserve">There also remains the potential to extend the main quay if growth exceeded all the current projections to 2050 and beyond. </w:t>
            </w:r>
            <w:r w:rsidR="00EF4B3F" w:rsidRPr="00D07DCB">
              <w:rPr>
                <w:rFonts w:ascii="Arial" w:hAnsi="Arial" w:cs="Arial"/>
                <w:sz w:val="20"/>
                <w:szCs w:val="20"/>
              </w:rPr>
              <w:t xml:space="preserve">Growth of this magnitude would significantly increase GDP.  </w:t>
            </w:r>
          </w:p>
          <w:p w14:paraId="6EFD8972" w14:textId="77777777" w:rsidR="00EF4B3F" w:rsidRPr="00D07DCB" w:rsidRDefault="00EF4B3F" w:rsidP="00434836">
            <w:pPr>
              <w:rPr>
                <w:rFonts w:ascii="Arial" w:hAnsi="Arial" w:cs="Arial"/>
                <w:sz w:val="20"/>
                <w:szCs w:val="20"/>
              </w:rPr>
            </w:pPr>
          </w:p>
          <w:p w14:paraId="5EB8B617" w14:textId="6BF83B07" w:rsidR="00EF4B3F" w:rsidRDefault="002D1916" w:rsidP="002D1916">
            <w:pPr>
              <w:rPr>
                <w:rFonts w:ascii="Arial" w:hAnsi="Arial" w:cs="Arial"/>
                <w:color w:val="0070C0"/>
                <w:sz w:val="20"/>
                <w:szCs w:val="20"/>
              </w:rPr>
            </w:pPr>
            <w:r>
              <w:rPr>
                <w:rFonts w:ascii="Arial" w:hAnsi="Arial" w:cs="Arial"/>
                <w:sz w:val="20"/>
                <w:szCs w:val="20"/>
              </w:rPr>
              <w:t>T</w:t>
            </w:r>
            <w:r w:rsidR="00EF4B3F" w:rsidRPr="00D07DCB">
              <w:rPr>
                <w:rFonts w:ascii="Arial" w:hAnsi="Arial" w:cs="Arial"/>
                <w:color w:val="0070C0"/>
                <w:sz w:val="20"/>
                <w:szCs w:val="20"/>
              </w:rPr>
              <w:t>he NPF</w:t>
            </w:r>
            <w:r w:rsidR="00441AE9">
              <w:rPr>
                <w:rFonts w:ascii="Arial" w:hAnsi="Arial" w:cs="Arial"/>
                <w:color w:val="0070C0"/>
                <w:sz w:val="20"/>
                <w:szCs w:val="20"/>
              </w:rPr>
              <w:t xml:space="preserve"> will offer</w:t>
            </w:r>
            <w:r w:rsidR="00EF4B3F" w:rsidRPr="00D07DCB">
              <w:rPr>
                <w:rFonts w:ascii="Arial" w:hAnsi="Arial" w:cs="Arial"/>
                <w:color w:val="0070C0"/>
                <w:sz w:val="20"/>
                <w:szCs w:val="20"/>
              </w:rPr>
              <w:t xml:space="preserve"> a substantial</w:t>
            </w:r>
            <w:r w:rsidR="00441AE9">
              <w:rPr>
                <w:rFonts w:ascii="Arial" w:hAnsi="Arial" w:cs="Arial"/>
                <w:color w:val="0070C0"/>
                <w:sz w:val="20"/>
                <w:szCs w:val="20"/>
              </w:rPr>
              <w:t xml:space="preserve">ly improved port facility </w:t>
            </w:r>
            <w:r w:rsidR="00EF4B3F" w:rsidRPr="00D07DCB">
              <w:rPr>
                <w:rFonts w:ascii="Arial" w:hAnsi="Arial" w:cs="Arial"/>
                <w:color w:val="0070C0"/>
                <w:sz w:val="20"/>
                <w:szCs w:val="20"/>
              </w:rPr>
              <w:t>to the current FIPASS. The infrastructure and quay in the future will allow the utilisation of more efficient cargo handling equipment</w:t>
            </w:r>
            <w:r w:rsidR="00441AE9">
              <w:rPr>
                <w:rFonts w:ascii="Arial" w:hAnsi="Arial" w:cs="Arial"/>
                <w:color w:val="0070C0"/>
                <w:sz w:val="20"/>
                <w:szCs w:val="20"/>
              </w:rPr>
              <w:t>,</w:t>
            </w:r>
            <w:r w:rsidR="00EF4B3F" w:rsidRPr="00D07DCB">
              <w:rPr>
                <w:rFonts w:ascii="Arial" w:hAnsi="Arial" w:cs="Arial"/>
                <w:color w:val="0070C0"/>
                <w:sz w:val="20"/>
                <w:szCs w:val="20"/>
              </w:rPr>
              <w:t xml:space="preserve"> which in turn will allow the assumptions used for</w:t>
            </w:r>
            <w:r w:rsidR="00D67ADC">
              <w:rPr>
                <w:rFonts w:ascii="Arial" w:hAnsi="Arial" w:cs="Arial"/>
                <w:color w:val="0070C0"/>
                <w:sz w:val="20"/>
                <w:szCs w:val="20"/>
              </w:rPr>
              <w:t xml:space="preserve"> the </w:t>
            </w:r>
            <w:r w:rsidR="00EF4B3F" w:rsidRPr="00D07DCB">
              <w:rPr>
                <w:rFonts w:ascii="Arial" w:hAnsi="Arial" w:cs="Arial"/>
                <w:color w:val="0070C0"/>
                <w:sz w:val="20"/>
                <w:szCs w:val="20"/>
              </w:rPr>
              <w:t>port capacity calculations to be improved upon.   Ship turn-around times should improve</w:t>
            </w:r>
            <w:r w:rsidR="00441AE9">
              <w:rPr>
                <w:rFonts w:ascii="Arial" w:hAnsi="Arial" w:cs="Arial"/>
                <w:color w:val="0070C0"/>
                <w:sz w:val="20"/>
                <w:szCs w:val="20"/>
              </w:rPr>
              <w:t>,</w:t>
            </w:r>
            <w:r w:rsidR="00EF4B3F" w:rsidRPr="00D07DCB">
              <w:rPr>
                <w:rFonts w:ascii="Arial" w:hAnsi="Arial" w:cs="Arial"/>
                <w:color w:val="0070C0"/>
                <w:sz w:val="20"/>
                <w:szCs w:val="20"/>
              </w:rPr>
              <w:t xml:space="preserve"> which will in turn increase the theoretical berth capacity and business efficiency for port users.  </w:t>
            </w:r>
          </w:p>
          <w:p w14:paraId="0BB44CA4" w14:textId="1EECDE09" w:rsidR="00092C8F" w:rsidRDefault="00092C8F" w:rsidP="002D1916">
            <w:pPr>
              <w:rPr>
                <w:rFonts w:ascii="Arial" w:hAnsi="Arial" w:cs="Arial"/>
                <w:sz w:val="20"/>
                <w:szCs w:val="20"/>
              </w:rPr>
            </w:pPr>
          </w:p>
          <w:p w14:paraId="000ECA6D" w14:textId="24F37B27" w:rsidR="00092C8F" w:rsidRPr="00D07DCB" w:rsidRDefault="00092C8F" w:rsidP="002D1916">
            <w:pPr>
              <w:rPr>
                <w:rFonts w:ascii="Arial" w:hAnsi="Arial" w:cs="Arial"/>
                <w:sz w:val="20"/>
                <w:szCs w:val="20"/>
              </w:rPr>
            </w:pPr>
            <w:r w:rsidRPr="002D2E61">
              <w:rPr>
                <w:rFonts w:ascii="Arial" w:hAnsi="Arial" w:cs="Arial"/>
                <w:sz w:val="20"/>
                <w:szCs w:val="20"/>
              </w:rPr>
              <w:t xml:space="preserve">Indicative Berthing scenarios </w:t>
            </w:r>
            <w:r w:rsidR="00B02FF3" w:rsidRPr="002D2E61">
              <w:rPr>
                <w:rFonts w:ascii="Arial" w:hAnsi="Arial" w:cs="Arial"/>
                <w:sz w:val="20"/>
                <w:szCs w:val="20"/>
              </w:rPr>
              <w:t xml:space="preserve">are attached </w:t>
            </w:r>
            <w:r w:rsidR="00DC1669">
              <w:rPr>
                <w:rFonts w:ascii="Arial" w:hAnsi="Arial" w:cs="Arial"/>
                <w:sz w:val="20"/>
                <w:szCs w:val="20"/>
              </w:rPr>
              <w:t xml:space="preserve">as drawings </w:t>
            </w:r>
            <w:r w:rsidR="002D2E61" w:rsidRPr="002D2E61">
              <w:rPr>
                <w:rFonts w:ascii="Arial" w:hAnsi="Arial" w:cs="Arial"/>
                <w:sz w:val="20"/>
                <w:szCs w:val="20"/>
              </w:rPr>
              <w:t>in Appendix 1</w:t>
            </w:r>
            <w:r w:rsidR="00B52C58">
              <w:rPr>
                <w:rFonts w:ascii="Arial" w:hAnsi="Arial" w:cs="Arial"/>
                <w:sz w:val="20"/>
                <w:szCs w:val="20"/>
              </w:rPr>
              <w:t xml:space="preserve"> for further information – see illustrations below.  </w:t>
            </w:r>
          </w:p>
          <w:p w14:paraId="13676071" w14:textId="50E80A96" w:rsidR="00EF4B3F" w:rsidRPr="00D07DCB" w:rsidRDefault="00EF4B3F" w:rsidP="00617A06">
            <w:pPr>
              <w:rPr>
                <w:rFonts w:ascii="Arial" w:hAnsi="Arial" w:cs="Arial"/>
                <w:sz w:val="20"/>
                <w:szCs w:val="20"/>
              </w:rPr>
            </w:pPr>
          </w:p>
        </w:tc>
      </w:tr>
      <w:tr w:rsidR="00EF4B3F" w:rsidRPr="00D07DCB" w14:paraId="7649EF22" w14:textId="77777777" w:rsidTr="00EA336B">
        <w:tc>
          <w:tcPr>
            <w:tcW w:w="4390" w:type="dxa"/>
          </w:tcPr>
          <w:p w14:paraId="2D730512" w14:textId="77777777" w:rsidR="00EA52B9" w:rsidRPr="00D07DCB" w:rsidRDefault="00EA52B9" w:rsidP="0045255B">
            <w:pPr>
              <w:rPr>
                <w:rFonts w:ascii="Arial" w:hAnsi="Arial" w:cs="Arial"/>
                <w:sz w:val="20"/>
                <w:szCs w:val="20"/>
              </w:rPr>
            </w:pPr>
          </w:p>
          <w:p w14:paraId="12ECF72F" w14:textId="62D4A8B5" w:rsidR="00EF4B3F" w:rsidRPr="00D07DCB" w:rsidRDefault="00965C7F" w:rsidP="0045255B">
            <w:pPr>
              <w:rPr>
                <w:rFonts w:ascii="Arial" w:hAnsi="Arial" w:cs="Arial"/>
                <w:sz w:val="20"/>
                <w:szCs w:val="20"/>
              </w:rPr>
            </w:pPr>
            <w:proofErr w:type="gramStart"/>
            <w:r>
              <w:rPr>
                <w:rFonts w:ascii="Arial" w:hAnsi="Arial" w:cs="Arial"/>
                <w:sz w:val="20"/>
                <w:szCs w:val="20"/>
              </w:rPr>
              <w:t xml:space="preserve">2  </w:t>
            </w:r>
            <w:r w:rsidR="00EF4B3F" w:rsidRPr="00D07DCB">
              <w:rPr>
                <w:rFonts w:ascii="Arial" w:hAnsi="Arial" w:cs="Arial"/>
                <w:sz w:val="20"/>
                <w:szCs w:val="20"/>
              </w:rPr>
              <w:t>How</w:t>
            </w:r>
            <w:proofErr w:type="gramEnd"/>
            <w:r w:rsidR="00EF4B3F" w:rsidRPr="00D07DCB">
              <w:rPr>
                <w:rFonts w:ascii="Arial" w:hAnsi="Arial" w:cs="Arial"/>
                <w:sz w:val="20"/>
                <w:szCs w:val="20"/>
              </w:rPr>
              <w:t xml:space="preserve"> are multiple vessels allowed for</w:t>
            </w:r>
            <w:r w:rsidR="00185E11">
              <w:rPr>
                <w:rFonts w:ascii="Arial" w:hAnsi="Arial" w:cs="Arial"/>
                <w:sz w:val="20"/>
                <w:szCs w:val="20"/>
              </w:rPr>
              <w:t xml:space="preserve"> </w:t>
            </w:r>
            <w:r w:rsidR="00D03850">
              <w:rPr>
                <w:rFonts w:ascii="Arial" w:hAnsi="Arial" w:cs="Arial"/>
                <w:sz w:val="20"/>
                <w:szCs w:val="20"/>
              </w:rPr>
              <w:t>in the design</w:t>
            </w:r>
            <w:r w:rsidR="00EF4B3F" w:rsidRPr="00D07DCB">
              <w:rPr>
                <w:rFonts w:ascii="Arial" w:hAnsi="Arial" w:cs="Arial"/>
                <w:sz w:val="20"/>
                <w:szCs w:val="20"/>
              </w:rPr>
              <w:t xml:space="preserve">? </w:t>
            </w:r>
          </w:p>
        </w:tc>
        <w:tc>
          <w:tcPr>
            <w:tcW w:w="15516" w:type="dxa"/>
          </w:tcPr>
          <w:p w14:paraId="3CA5D754" w14:textId="77777777" w:rsidR="00EF4B3F" w:rsidRPr="00D07DCB" w:rsidRDefault="00EF4B3F" w:rsidP="00F27C4D">
            <w:pPr>
              <w:rPr>
                <w:rFonts w:ascii="Arial" w:hAnsi="Arial" w:cs="Arial"/>
                <w:sz w:val="20"/>
                <w:szCs w:val="20"/>
              </w:rPr>
            </w:pPr>
          </w:p>
          <w:p w14:paraId="65ACBA72" w14:textId="4CE64E20" w:rsidR="00044E9E" w:rsidRPr="00001A94" w:rsidRDefault="00EF4B3F" w:rsidP="00F27C4D">
            <w:pPr>
              <w:rPr>
                <w:rFonts w:ascii="Arial" w:hAnsi="Arial" w:cs="Arial"/>
                <w:color w:val="4472C4" w:themeColor="accent1"/>
                <w:sz w:val="20"/>
                <w:szCs w:val="20"/>
              </w:rPr>
            </w:pPr>
            <w:r w:rsidRPr="00001A94">
              <w:rPr>
                <w:rFonts w:ascii="Arial" w:hAnsi="Arial" w:cs="Arial"/>
                <w:color w:val="4472C4" w:themeColor="accent1"/>
                <w:sz w:val="20"/>
                <w:szCs w:val="20"/>
              </w:rPr>
              <w:t>The NPF design needs to cater for a wide range of cargo and services in the future.  The</w:t>
            </w:r>
            <w:r w:rsidR="00441AE9" w:rsidRPr="00001A94">
              <w:rPr>
                <w:rFonts w:ascii="Arial" w:hAnsi="Arial" w:cs="Arial"/>
                <w:color w:val="4472C4" w:themeColor="accent1"/>
                <w:sz w:val="20"/>
                <w:szCs w:val="20"/>
              </w:rPr>
              <w:t xml:space="preserve"> need to accommodate </w:t>
            </w:r>
            <w:r w:rsidRPr="00001A94">
              <w:rPr>
                <w:rFonts w:ascii="Arial" w:hAnsi="Arial" w:cs="Arial"/>
                <w:color w:val="4472C4" w:themeColor="accent1"/>
                <w:sz w:val="20"/>
                <w:szCs w:val="20"/>
              </w:rPr>
              <w:t xml:space="preserve">all services using FIPASS currently </w:t>
            </w:r>
            <w:r w:rsidR="00441AE9" w:rsidRPr="00001A94">
              <w:rPr>
                <w:rFonts w:ascii="Arial" w:hAnsi="Arial" w:cs="Arial"/>
                <w:color w:val="4472C4" w:themeColor="accent1"/>
                <w:sz w:val="20"/>
                <w:szCs w:val="20"/>
              </w:rPr>
              <w:t>was a core part of the Project Requirements</w:t>
            </w:r>
            <w:r w:rsidR="00185E11">
              <w:rPr>
                <w:rFonts w:ascii="Arial" w:hAnsi="Arial" w:cs="Arial"/>
                <w:color w:val="4472C4" w:themeColor="accent1"/>
                <w:sz w:val="20"/>
                <w:szCs w:val="20"/>
              </w:rPr>
              <w:t xml:space="preserve">. </w:t>
            </w:r>
            <w:r w:rsidRPr="00001A94">
              <w:rPr>
                <w:rFonts w:ascii="Arial" w:hAnsi="Arial" w:cs="Arial"/>
                <w:color w:val="4472C4" w:themeColor="accent1"/>
                <w:sz w:val="20"/>
                <w:szCs w:val="20"/>
              </w:rPr>
              <w:t xml:space="preserve">The final length of the main </w:t>
            </w:r>
            <w:r w:rsidR="00441AE9" w:rsidRPr="00001A94">
              <w:rPr>
                <w:rFonts w:ascii="Arial" w:hAnsi="Arial" w:cs="Arial"/>
                <w:color w:val="4472C4" w:themeColor="accent1"/>
                <w:sz w:val="20"/>
                <w:szCs w:val="20"/>
              </w:rPr>
              <w:t>north berthing face</w:t>
            </w:r>
            <w:r w:rsidRPr="00001A94">
              <w:rPr>
                <w:rFonts w:ascii="Arial" w:hAnsi="Arial" w:cs="Arial"/>
                <w:color w:val="4472C4" w:themeColor="accent1"/>
                <w:sz w:val="20"/>
                <w:szCs w:val="20"/>
              </w:rPr>
              <w:t xml:space="preserve"> </w:t>
            </w:r>
            <w:r w:rsidR="00441AE9" w:rsidRPr="00001A94">
              <w:rPr>
                <w:rFonts w:ascii="Arial" w:hAnsi="Arial" w:cs="Arial"/>
                <w:color w:val="4472C4" w:themeColor="accent1"/>
                <w:sz w:val="20"/>
                <w:szCs w:val="20"/>
              </w:rPr>
              <w:t xml:space="preserve">is </w:t>
            </w:r>
            <w:r w:rsidRPr="00001A94">
              <w:rPr>
                <w:rFonts w:ascii="Arial" w:hAnsi="Arial" w:cs="Arial"/>
                <w:color w:val="4472C4" w:themeColor="accent1"/>
                <w:sz w:val="20"/>
                <w:szCs w:val="20"/>
              </w:rPr>
              <w:t>considered to be the most balanced in terms of operational functionality and affordability</w:t>
            </w:r>
            <w:r w:rsidR="00441AE9" w:rsidRPr="00001A94">
              <w:rPr>
                <w:rFonts w:ascii="Arial" w:hAnsi="Arial" w:cs="Arial"/>
                <w:color w:val="4472C4" w:themeColor="accent1"/>
                <w:sz w:val="20"/>
                <w:szCs w:val="20"/>
              </w:rPr>
              <w:t xml:space="preserve">, at </w:t>
            </w:r>
            <w:r w:rsidRPr="00001A94">
              <w:rPr>
                <w:rFonts w:ascii="Arial" w:hAnsi="Arial" w:cs="Arial"/>
                <w:color w:val="4472C4" w:themeColor="accent1"/>
                <w:sz w:val="20"/>
                <w:szCs w:val="20"/>
              </w:rPr>
              <w:t xml:space="preserve">300m.   </w:t>
            </w:r>
          </w:p>
          <w:p w14:paraId="0968895F" w14:textId="77777777" w:rsidR="00044E9E" w:rsidRDefault="00044E9E" w:rsidP="00F27C4D">
            <w:pPr>
              <w:rPr>
                <w:rFonts w:ascii="Arial" w:hAnsi="Arial" w:cs="Arial"/>
                <w:sz w:val="20"/>
                <w:szCs w:val="20"/>
              </w:rPr>
            </w:pPr>
          </w:p>
          <w:p w14:paraId="4437E462" w14:textId="10428F29" w:rsidR="00EF4B3F" w:rsidRPr="00D07DCB" w:rsidRDefault="002C44F8" w:rsidP="00F27C4D">
            <w:pPr>
              <w:rPr>
                <w:rFonts w:ascii="Arial" w:hAnsi="Arial" w:cs="Arial"/>
                <w:sz w:val="20"/>
                <w:szCs w:val="20"/>
              </w:rPr>
            </w:pPr>
            <w:r>
              <w:rPr>
                <w:rFonts w:ascii="Arial" w:hAnsi="Arial" w:cs="Arial"/>
                <w:sz w:val="20"/>
                <w:szCs w:val="20"/>
              </w:rPr>
              <w:t xml:space="preserve">Many </w:t>
            </w:r>
            <w:r w:rsidR="00EF4B3F" w:rsidRPr="00D07DCB">
              <w:rPr>
                <w:rFonts w:ascii="Arial" w:hAnsi="Arial" w:cs="Arial"/>
                <w:sz w:val="20"/>
                <w:szCs w:val="20"/>
              </w:rPr>
              <w:t xml:space="preserve">permutations of simultaneous berthing configurations over the length of a 300m continuous </w:t>
            </w:r>
            <w:r w:rsidR="00441AE9">
              <w:rPr>
                <w:rFonts w:ascii="Arial" w:hAnsi="Arial" w:cs="Arial"/>
                <w:sz w:val="20"/>
                <w:szCs w:val="20"/>
              </w:rPr>
              <w:t xml:space="preserve">north </w:t>
            </w:r>
            <w:r w:rsidR="00EF4B3F" w:rsidRPr="00D07DCB">
              <w:rPr>
                <w:rFonts w:ascii="Arial" w:hAnsi="Arial" w:cs="Arial"/>
                <w:sz w:val="20"/>
                <w:szCs w:val="20"/>
              </w:rPr>
              <w:t>berth</w:t>
            </w:r>
            <w:r w:rsidR="00441AE9">
              <w:rPr>
                <w:rFonts w:ascii="Arial" w:hAnsi="Arial" w:cs="Arial"/>
                <w:sz w:val="20"/>
                <w:szCs w:val="20"/>
              </w:rPr>
              <w:t xml:space="preserve"> face</w:t>
            </w:r>
            <w:r w:rsidR="00006E97">
              <w:rPr>
                <w:rFonts w:ascii="Arial" w:hAnsi="Arial" w:cs="Arial"/>
                <w:sz w:val="20"/>
                <w:szCs w:val="20"/>
              </w:rPr>
              <w:t xml:space="preserve">, including multiple fish </w:t>
            </w:r>
            <w:r w:rsidR="00A75354">
              <w:rPr>
                <w:rFonts w:ascii="Arial" w:hAnsi="Arial" w:cs="Arial"/>
                <w:sz w:val="20"/>
                <w:szCs w:val="20"/>
              </w:rPr>
              <w:t>transhipment scenarios with varying plant</w:t>
            </w:r>
            <w:r w:rsidR="00C06E5C">
              <w:rPr>
                <w:rFonts w:ascii="Arial" w:hAnsi="Arial" w:cs="Arial"/>
                <w:sz w:val="20"/>
                <w:szCs w:val="20"/>
              </w:rPr>
              <w:t>, and various scenarios with cruise ships, fishing vessels, MV Scout etc</w:t>
            </w:r>
            <w:r w:rsidR="00EF4B3F" w:rsidRPr="00D07DCB">
              <w:rPr>
                <w:rFonts w:ascii="Arial" w:hAnsi="Arial" w:cs="Arial"/>
                <w:sz w:val="20"/>
                <w:szCs w:val="20"/>
              </w:rPr>
              <w:t xml:space="preserve"> have </w:t>
            </w:r>
            <w:r w:rsidR="00EF4B3F" w:rsidRPr="00006E97">
              <w:rPr>
                <w:rFonts w:ascii="Arial" w:hAnsi="Arial" w:cs="Arial"/>
                <w:sz w:val="20"/>
                <w:szCs w:val="20"/>
              </w:rPr>
              <w:t xml:space="preserve">been modelled </w:t>
            </w:r>
            <w:r w:rsidRPr="00006E97">
              <w:rPr>
                <w:rFonts w:ascii="Arial" w:hAnsi="Arial" w:cs="Arial"/>
                <w:sz w:val="20"/>
                <w:szCs w:val="20"/>
              </w:rPr>
              <w:t>to ensure the port can accommodate these</w:t>
            </w:r>
            <w:r w:rsidR="00F32490">
              <w:rPr>
                <w:rFonts w:ascii="Arial" w:hAnsi="Arial" w:cs="Arial"/>
                <w:sz w:val="20"/>
                <w:szCs w:val="20"/>
              </w:rPr>
              <w:t>,</w:t>
            </w:r>
            <w:r w:rsidR="00AC461F" w:rsidRPr="00006E97">
              <w:rPr>
                <w:rFonts w:ascii="Arial" w:hAnsi="Arial" w:cs="Arial"/>
                <w:sz w:val="20"/>
                <w:szCs w:val="20"/>
              </w:rPr>
              <w:t xml:space="preserve"> noting that some of these </w:t>
            </w:r>
            <w:r w:rsidR="00965C7F" w:rsidRPr="00006E97">
              <w:rPr>
                <w:rFonts w:ascii="Arial" w:hAnsi="Arial" w:cs="Arial"/>
                <w:sz w:val="20"/>
                <w:szCs w:val="20"/>
              </w:rPr>
              <w:t>permutations</w:t>
            </w:r>
            <w:r w:rsidR="00167E1A" w:rsidRPr="00006E97">
              <w:rPr>
                <w:rFonts w:ascii="Arial" w:hAnsi="Arial" w:cs="Arial"/>
                <w:sz w:val="20"/>
                <w:szCs w:val="20"/>
              </w:rPr>
              <w:t xml:space="preserve"> are not frequent patterns of berthing</w:t>
            </w:r>
            <w:r w:rsidRPr="00006E97">
              <w:rPr>
                <w:rFonts w:ascii="Arial" w:hAnsi="Arial" w:cs="Arial"/>
                <w:sz w:val="20"/>
                <w:szCs w:val="20"/>
              </w:rPr>
              <w:t xml:space="preserve">. </w:t>
            </w:r>
            <w:r w:rsidR="00185E11">
              <w:rPr>
                <w:rFonts w:ascii="Arial" w:hAnsi="Arial" w:cs="Arial"/>
                <w:sz w:val="20"/>
                <w:szCs w:val="20"/>
              </w:rPr>
              <w:t>S</w:t>
            </w:r>
            <w:r w:rsidR="00C06E5C">
              <w:rPr>
                <w:rFonts w:ascii="Arial" w:hAnsi="Arial" w:cs="Arial"/>
                <w:sz w:val="20"/>
                <w:szCs w:val="20"/>
              </w:rPr>
              <w:t xml:space="preserve">ome indicative scenarios </w:t>
            </w:r>
            <w:r w:rsidR="00185E11">
              <w:rPr>
                <w:rFonts w:ascii="Arial" w:hAnsi="Arial" w:cs="Arial"/>
                <w:sz w:val="20"/>
                <w:szCs w:val="20"/>
              </w:rPr>
              <w:t xml:space="preserve">are appended to this document as Appendix A. </w:t>
            </w:r>
          </w:p>
          <w:p w14:paraId="31F8D824" w14:textId="77777777" w:rsidR="00EF4B3F" w:rsidRPr="00D07DCB" w:rsidRDefault="00EF4B3F" w:rsidP="00F27C4D">
            <w:pPr>
              <w:rPr>
                <w:rFonts w:ascii="Arial" w:hAnsi="Arial" w:cs="Arial"/>
                <w:sz w:val="20"/>
                <w:szCs w:val="20"/>
              </w:rPr>
            </w:pPr>
          </w:p>
          <w:p w14:paraId="668959A7" w14:textId="77777777" w:rsidR="00BA5C06" w:rsidRDefault="00BA5C06" w:rsidP="00F27C4D">
            <w:pPr>
              <w:rPr>
                <w:rFonts w:ascii="Arial" w:hAnsi="Arial" w:cs="Arial"/>
                <w:sz w:val="20"/>
                <w:szCs w:val="20"/>
              </w:rPr>
            </w:pPr>
          </w:p>
          <w:p w14:paraId="59D92FBF" w14:textId="213952FA" w:rsidR="00EF4B3F" w:rsidRPr="00D07DCB" w:rsidRDefault="00EF4B3F" w:rsidP="00F27C4D">
            <w:pPr>
              <w:rPr>
                <w:rFonts w:ascii="Arial" w:hAnsi="Arial" w:cs="Arial"/>
                <w:sz w:val="20"/>
                <w:szCs w:val="20"/>
              </w:rPr>
            </w:pPr>
            <w:r w:rsidRPr="00D07DCB">
              <w:rPr>
                <w:rFonts w:ascii="Arial" w:hAnsi="Arial" w:cs="Arial"/>
                <w:sz w:val="20"/>
                <w:szCs w:val="20"/>
              </w:rPr>
              <w:t>The Sir David Attenborough vessel is not part of the design fleet of vessels considered for the New Port facility as its draught requirements cannot be accommodated.  The issue is the limited available draught between The Narrows and the new port.  The Sir David Attenborough has significant under keel clearance requirements due to its scientific instrumentation on the underside of the vessel.</w:t>
            </w:r>
            <w:r w:rsidR="00DC1669">
              <w:rPr>
                <w:rFonts w:ascii="Arial" w:hAnsi="Arial" w:cs="Arial"/>
                <w:sz w:val="20"/>
                <w:szCs w:val="20"/>
              </w:rPr>
              <w:t xml:space="preserve">  The </w:t>
            </w:r>
            <w:r w:rsidR="008B781B">
              <w:rPr>
                <w:rFonts w:ascii="Arial" w:hAnsi="Arial" w:cs="Arial"/>
                <w:sz w:val="20"/>
                <w:szCs w:val="20"/>
              </w:rPr>
              <w:t xml:space="preserve">limitations are indicated on the latest UKHO chart below with the new facility </w:t>
            </w:r>
            <w:r w:rsidR="00A14B6F">
              <w:rPr>
                <w:rFonts w:ascii="Arial" w:hAnsi="Arial" w:cs="Arial"/>
                <w:sz w:val="20"/>
                <w:szCs w:val="20"/>
              </w:rPr>
              <w:t>transposed</w:t>
            </w:r>
            <w:r w:rsidR="000200CB">
              <w:rPr>
                <w:rFonts w:ascii="Arial" w:hAnsi="Arial" w:cs="Arial"/>
                <w:sz w:val="20"/>
                <w:szCs w:val="20"/>
              </w:rPr>
              <w:t>.</w:t>
            </w:r>
          </w:p>
          <w:p w14:paraId="5DCBDA73" w14:textId="77777777" w:rsidR="00EF4B3F" w:rsidRPr="00D07DCB" w:rsidRDefault="00EF4B3F" w:rsidP="00F27C4D">
            <w:pPr>
              <w:rPr>
                <w:rFonts w:ascii="Arial" w:hAnsi="Arial" w:cs="Arial"/>
                <w:sz w:val="20"/>
                <w:szCs w:val="20"/>
              </w:rPr>
            </w:pPr>
          </w:p>
          <w:p w14:paraId="4CB390B4" w14:textId="6CEE5BCB" w:rsidR="00782D77" w:rsidRDefault="00782D77" w:rsidP="00F27C4D">
            <w:pPr>
              <w:rPr>
                <w:rFonts w:ascii="Arial" w:hAnsi="Arial" w:cs="Arial"/>
                <w:sz w:val="20"/>
                <w:szCs w:val="20"/>
              </w:rPr>
            </w:pPr>
          </w:p>
          <w:p w14:paraId="1AA471B2" w14:textId="03F2F03B" w:rsidR="00782D77" w:rsidRPr="00D07DCB" w:rsidRDefault="00782D77" w:rsidP="00F27C4D">
            <w:pPr>
              <w:rPr>
                <w:rFonts w:ascii="Arial" w:hAnsi="Arial" w:cs="Arial"/>
                <w:sz w:val="20"/>
                <w:szCs w:val="20"/>
              </w:rPr>
            </w:pPr>
            <w:r>
              <w:rPr>
                <w:noProof/>
              </w:rPr>
              <w:drawing>
                <wp:inline distT="0" distB="0" distL="0" distR="0" wp14:anchorId="19F6C733" wp14:editId="0F8C1F85">
                  <wp:extent cx="7269480" cy="3738589"/>
                  <wp:effectExtent l="152400" t="152400" r="369570" b="3575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7332225" cy="3770858"/>
                          </a:xfrm>
                          <a:prstGeom prst="rect">
                            <a:avLst/>
                          </a:prstGeom>
                          <a:ln>
                            <a:noFill/>
                          </a:ln>
                          <a:effectLst>
                            <a:outerShdw blurRad="292100" dist="139700" dir="2700000" algn="tl" rotWithShape="0">
                              <a:srgbClr val="333333">
                                <a:alpha val="65000"/>
                              </a:srgbClr>
                            </a:outerShdw>
                          </a:effectLst>
                        </pic:spPr>
                      </pic:pic>
                    </a:graphicData>
                  </a:graphic>
                </wp:inline>
              </w:drawing>
            </w:r>
          </w:p>
          <w:p w14:paraId="27D3755B" w14:textId="77777777" w:rsidR="00EF4B3F" w:rsidRPr="00D07DCB" w:rsidRDefault="00EF4B3F" w:rsidP="0045255B">
            <w:pPr>
              <w:rPr>
                <w:rFonts w:ascii="Arial" w:hAnsi="Arial" w:cs="Arial"/>
                <w:sz w:val="20"/>
                <w:szCs w:val="20"/>
              </w:rPr>
            </w:pPr>
          </w:p>
        </w:tc>
      </w:tr>
      <w:tr w:rsidR="00EF4B3F" w:rsidRPr="00D07DCB" w14:paraId="7FB04F30" w14:textId="77777777" w:rsidTr="00EA336B">
        <w:tc>
          <w:tcPr>
            <w:tcW w:w="4390" w:type="dxa"/>
          </w:tcPr>
          <w:p w14:paraId="08F3B099" w14:textId="7562A4EE" w:rsidR="00EF4B3F" w:rsidRPr="00D07DCB" w:rsidRDefault="00965C7F" w:rsidP="0045255B">
            <w:pPr>
              <w:rPr>
                <w:rFonts w:ascii="Arial" w:hAnsi="Arial" w:cs="Arial"/>
                <w:sz w:val="20"/>
                <w:szCs w:val="20"/>
              </w:rPr>
            </w:pPr>
            <w:proofErr w:type="gramStart"/>
            <w:r>
              <w:rPr>
                <w:rFonts w:ascii="Arial" w:hAnsi="Arial" w:cs="Arial"/>
                <w:sz w:val="20"/>
                <w:szCs w:val="20"/>
              </w:rPr>
              <w:lastRenderedPageBreak/>
              <w:t xml:space="preserve">3  </w:t>
            </w:r>
            <w:r w:rsidR="008855AB" w:rsidRPr="00D07DCB">
              <w:rPr>
                <w:rFonts w:ascii="Arial" w:hAnsi="Arial" w:cs="Arial"/>
                <w:sz w:val="20"/>
                <w:szCs w:val="20"/>
              </w:rPr>
              <w:t>What</w:t>
            </w:r>
            <w:proofErr w:type="gramEnd"/>
            <w:r w:rsidR="008855AB" w:rsidRPr="00D07DCB">
              <w:rPr>
                <w:rFonts w:ascii="Arial" w:hAnsi="Arial" w:cs="Arial"/>
                <w:sz w:val="20"/>
                <w:szCs w:val="20"/>
              </w:rPr>
              <w:t xml:space="preserve"> are the </w:t>
            </w:r>
            <w:r w:rsidR="00EF4B3F" w:rsidRPr="00D07DCB">
              <w:rPr>
                <w:rFonts w:ascii="Arial" w:hAnsi="Arial" w:cs="Arial"/>
                <w:sz w:val="20"/>
                <w:szCs w:val="20"/>
              </w:rPr>
              <w:t>Facilities for yachts and launches</w:t>
            </w:r>
            <w:r w:rsidR="00EA336B">
              <w:rPr>
                <w:rFonts w:ascii="Arial" w:hAnsi="Arial" w:cs="Arial"/>
                <w:sz w:val="20"/>
                <w:szCs w:val="20"/>
              </w:rPr>
              <w:t>?</w:t>
            </w:r>
          </w:p>
        </w:tc>
        <w:tc>
          <w:tcPr>
            <w:tcW w:w="15516" w:type="dxa"/>
          </w:tcPr>
          <w:p w14:paraId="6E234E38" w14:textId="77777777" w:rsidR="007843AC" w:rsidRDefault="007843AC" w:rsidP="0045255B">
            <w:pPr>
              <w:rPr>
                <w:rFonts w:ascii="Arial" w:hAnsi="Arial" w:cs="Arial"/>
                <w:sz w:val="20"/>
                <w:szCs w:val="20"/>
              </w:rPr>
            </w:pPr>
          </w:p>
          <w:p w14:paraId="3BE7F404" w14:textId="2D5207E9" w:rsidR="00EF4B3F" w:rsidRPr="00D07DCB" w:rsidRDefault="00EF4B3F" w:rsidP="0045255B">
            <w:pPr>
              <w:rPr>
                <w:rFonts w:ascii="Arial" w:hAnsi="Arial" w:cs="Arial"/>
                <w:sz w:val="20"/>
                <w:szCs w:val="20"/>
              </w:rPr>
            </w:pPr>
            <w:r w:rsidRPr="00D07DCB">
              <w:rPr>
                <w:rFonts w:ascii="Arial" w:hAnsi="Arial" w:cs="Arial"/>
                <w:sz w:val="20"/>
                <w:szCs w:val="20"/>
              </w:rPr>
              <w:t xml:space="preserve">It is envisaged that large yachts that stay for more than a day or so </w:t>
            </w:r>
            <w:r w:rsidR="00C06E5C">
              <w:rPr>
                <w:rFonts w:ascii="Arial" w:hAnsi="Arial" w:cs="Arial"/>
                <w:sz w:val="20"/>
                <w:szCs w:val="20"/>
              </w:rPr>
              <w:t>can</w:t>
            </w:r>
            <w:r w:rsidRPr="00D07DCB">
              <w:rPr>
                <w:rFonts w:ascii="Arial" w:hAnsi="Arial" w:cs="Arial"/>
                <w:sz w:val="20"/>
                <w:szCs w:val="20"/>
              </w:rPr>
              <w:t xml:space="preserve"> moor at the Southern berth.  The Concordia Bay will use this berth as well if the northern berth is busy but as the Concordia Bay visits Stanley once every 6 weeks, this is not seen as an issue that cannot be managed.  The</w:t>
            </w:r>
            <w:r w:rsidR="002C44F8">
              <w:rPr>
                <w:rFonts w:ascii="Arial" w:hAnsi="Arial" w:cs="Arial"/>
                <w:sz w:val="20"/>
                <w:szCs w:val="20"/>
              </w:rPr>
              <w:t xml:space="preserve"> 40m</w:t>
            </w:r>
            <w:r w:rsidRPr="00D07DCB">
              <w:rPr>
                <w:rFonts w:ascii="Arial" w:hAnsi="Arial" w:cs="Arial"/>
                <w:sz w:val="20"/>
                <w:szCs w:val="20"/>
              </w:rPr>
              <w:t xml:space="preserve"> eastern berth is also available</w:t>
            </w:r>
            <w:r w:rsidR="002C44F8">
              <w:rPr>
                <w:rFonts w:ascii="Arial" w:hAnsi="Arial" w:cs="Arial"/>
                <w:sz w:val="20"/>
                <w:szCs w:val="20"/>
              </w:rPr>
              <w:t xml:space="preserve"> for </w:t>
            </w:r>
            <w:r w:rsidRPr="00D07DCB">
              <w:rPr>
                <w:rFonts w:ascii="Arial" w:hAnsi="Arial" w:cs="Arial"/>
                <w:sz w:val="20"/>
                <w:szCs w:val="20"/>
              </w:rPr>
              <w:t xml:space="preserve">some yachts / tugs </w:t>
            </w:r>
            <w:r w:rsidR="008855AB" w:rsidRPr="00D07DCB">
              <w:rPr>
                <w:rFonts w:ascii="Arial" w:hAnsi="Arial" w:cs="Arial"/>
                <w:sz w:val="20"/>
                <w:szCs w:val="20"/>
              </w:rPr>
              <w:t>/ large launches etc</w:t>
            </w:r>
          </w:p>
          <w:p w14:paraId="3EE5913C" w14:textId="77777777" w:rsidR="00EF4B3F" w:rsidRPr="00D07DCB" w:rsidRDefault="00EF4B3F" w:rsidP="0045255B">
            <w:pPr>
              <w:rPr>
                <w:rFonts w:ascii="Arial" w:hAnsi="Arial" w:cs="Arial"/>
                <w:sz w:val="20"/>
                <w:szCs w:val="20"/>
              </w:rPr>
            </w:pPr>
          </w:p>
          <w:p w14:paraId="3D4249D5" w14:textId="77777777" w:rsidR="008855AB" w:rsidRPr="00D07DCB" w:rsidRDefault="008855AB" w:rsidP="0045255B">
            <w:pPr>
              <w:rPr>
                <w:rFonts w:ascii="Arial" w:hAnsi="Arial" w:cs="Arial"/>
                <w:color w:val="0070C0"/>
                <w:sz w:val="20"/>
                <w:szCs w:val="20"/>
              </w:rPr>
            </w:pPr>
          </w:p>
          <w:p w14:paraId="7B35F0F1" w14:textId="3043F344" w:rsidR="00547A00" w:rsidRPr="00D07DCB" w:rsidRDefault="00EF4B3F" w:rsidP="002C44F8">
            <w:pPr>
              <w:rPr>
                <w:rFonts w:ascii="Arial" w:hAnsi="Arial" w:cs="Arial"/>
                <w:sz w:val="20"/>
                <w:szCs w:val="20"/>
              </w:rPr>
            </w:pPr>
            <w:r w:rsidRPr="00D07DCB">
              <w:rPr>
                <w:rFonts w:ascii="Arial" w:hAnsi="Arial" w:cs="Arial"/>
                <w:color w:val="0070C0"/>
                <w:sz w:val="20"/>
                <w:szCs w:val="20"/>
              </w:rPr>
              <w:t xml:space="preserve">There are 90m of pontoons provided to the east of the access causeway.  Of this 90m, one 20m pontoon is capable of carrying the loads from a telehandler so that resupply launches can be loaded for vessels at anchor in the harbour.  At this </w:t>
            </w:r>
            <w:r w:rsidR="00D25408">
              <w:rPr>
                <w:rFonts w:ascii="Arial" w:hAnsi="Arial" w:cs="Arial"/>
                <w:color w:val="0070C0"/>
                <w:sz w:val="20"/>
                <w:szCs w:val="20"/>
              </w:rPr>
              <w:t xml:space="preserve">new </w:t>
            </w:r>
            <w:r w:rsidRPr="00D07DCB">
              <w:rPr>
                <w:rFonts w:ascii="Arial" w:hAnsi="Arial" w:cs="Arial"/>
                <w:color w:val="0070C0"/>
                <w:sz w:val="20"/>
                <w:szCs w:val="20"/>
              </w:rPr>
              <w:t>heavy duty pontoon</w:t>
            </w:r>
            <w:r w:rsidR="00D25408">
              <w:rPr>
                <w:rFonts w:ascii="Arial" w:hAnsi="Arial" w:cs="Arial"/>
                <w:color w:val="0070C0"/>
                <w:sz w:val="20"/>
                <w:szCs w:val="20"/>
              </w:rPr>
              <w:t>,</w:t>
            </w:r>
            <w:r w:rsidRPr="00D07DCB">
              <w:rPr>
                <w:rFonts w:ascii="Arial" w:hAnsi="Arial" w:cs="Arial"/>
                <w:color w:val="0070C0"/>
                <w:sz w:val="20"/>
                <w:szCs w:val="20"/>
              </w:rPr>
              <w:t xml:space="preserve"> will be a diesel refuelling dispenser and </w:t>
            </w:r>
            <w:r w:rsidR="008855AB" w:rsidRPr="00D07DCB">
              <w:rPr>
                <w:rFonts w:ascii="Arial" w:hAnsi="Arial" w:cs="Arial"/>
                <w:color w:val="0070C0"/>
                <w:sz w:val="20"/>
                <w:szCs w:val="20"/>
              </w:rPr>
              <w:t xml:space="preserve">tank for this fuel </w:t>
            </w:r>
            <w:proofErr w:type="gramStart"/>
            <w:r w:rsidR="004E1A18">
              <w:rPr>
                <w:rFonts w:ascii="Arial" w:hAnsi="Arial" w:cs="Arial"/>
                <w:color w:val="0070C0"/>
                <w:sz w:val="20"/>
                <w:szCs w:val="20"/>
              </w:rPr>
              <w:t>( managed</w:t>
            </w:r>
            <w:proofErr w:type="gramEnd"/>
            <w:r w:rsidR="004E1A18">
              <w:rPr>
                <w:rFonts w:ascii="Arial" w:hAnsi="Arial" w:cs="Arial"/>
                <w:color w:val="0070C0"/>
                <w:sz w:val="20"/>
                <w:szCs w:val="20"/>
              </w:rPr>
              <w:t xml:space="preserve"> by SSL) </w:t>
            </w:r>
            <w:r w:rsidR="008855AB" w:rsidRPr="00D07DCB">
              <w:rPr>
                <w:rFonts w:ascii="Arial" w:hAnsi="Arial" w:cs="Arial"/>
                <w:color w:val="0070C0"/>
                <w:sz w:val="20"/>
                <w:szCs w:val="20"/>
              </w:rPr>
              <w:t xml:space="preserve">and </w:t>
            </w:r>
            <w:r w:rsidR="004E1A18">
              <w:rPr>
                <w:rFonts w:ascii="Arial" w:hAnsi="Arial" w:cs="Arial"/>
                <w:color w:val="0070C0"/>
                <w:sz w:val="20"/>
                <w:szCs w:val="20"/>
              </w:rPr>
              <w:t xml:space="preserve">additional </w:t>
            </w:r>
            <w:r w:rsidRPr="00D07DCB">
              <w:rPr>
                <w:rFonts w:ascii="Arial" w:hAnsi="Arial" w:cs="Arial"/>
                <w:color w:val="0070C0"/>
                <w:sz w:val="20"/>
                <w:szCs w:val="20"/>
              </w:rPr>
              <w:t>bunkering services available for all</w:t>
            </w:r>
            <w:r w:rsidR="008855AB" w:rsidRPr="00D07DCB">
              <w:rPr>
                <w:rFonts w:ascii="Arial" w:hAnsi="Arial" w:cs="Arial"/>
                <w:color w:val="0070C0"/>
                <w:sz w:val="20"/>
                <w:szCs w:val="20"/>
              </w:rPr>
              <w:t xml:space="preserve"> users (water and power</w:t>
            </w:r>
            <w:r w:rsidR="00547A00" w:rsidRPr="00D07DCB">
              <w:rPr>
                <w:rFonts w:ascii="Arial" w:hAnsi="Arial" w:cs="Arial"/>
                <w:color w:val="0070C0"/>
                <w:sz w:val="20"/>
                <w:szCs w:val="20"/>
              </w:rPr>
              <w:t xml:space="preserve">, </w:t>
            </w:r>
            <w:r w:rsidR="009C15A9" w:rsidRPr="00D07DCB">
              <w:rPr>
                <w:rFonts w:ascii="Arial" w:hAnsi="Arial" w:cs="Arial"/>
                <w:color w:val="0070C0"/>
                <w:sz w:val="20"/>
                <w:szCs w:val="20"/>
              </w:rPr>
              <w:t>firefighting</w:t>
            </w:r>
            <w:r w:rsidR="009C15A9">
              <w:rPr>
                <w:rFonts w:ascii="Arial" w:hAnsi="Arial" w:cs="Arial"/>
                <w:color w:val="0070C0"/>
                <w:sz w:val="20"/>
                <w:szCs w:val="20"/>
              </w:rPr>
              <w:t xml:space="preserve"> equipment</w:t>
            </w:r>
            <w:r w:rsidR="00547A00" w:rsidRPr="00D07DCB">
              <w:rPr>
                <w:rFonts w:ascii="Arial" w:hAnsi="Arial" w:cs="Arial"/>
                <w:color w:val="0070C0"/>
                <w:sz w:val="20"/>
                <w:szCs w:val="20"/>
              </w:rPr>
              <w:t xml:space="preserve"> </w:t>
            </w:r>
            <w:r w:rsidR="00E741CB">
              <w:rPr>
                <w:rFonts w:ascii="Arial" w:hAnsi="Arial" w:cs="Arial"/>
                <w:color w:val="0070C0"/>
                <w:sz w:val="20"/>
                <w:szCs w:val="20"/>
              </w:rPr>
              <w:t xml:space="preserve">and lighting </w:t>
            </w:r>
            <w:r w:rsidR="00547A00" w:rsidRPr="00D07DCB">
              <w:rPr>
                <w:rFonts w:ascii="Arial" w:hAnsi="Arial" w:cs="Arial"/>
                <w:color w:val="0070C0"/>
                <w:sz w:val="20"/>
                <w:szCs w:val="20"/>
              </w:rPr>
              <w:t>)</w:t>
            </w:r>
            <w:r w:rsidRPr="00D07DCB">
              <w:rPr>
                <w:rFonts w:ascii="Arial" w:hAnsi="Arial" w:cs="Arial"/>
                <w:color w:val="0070C0"/>
                <w:sz w:val="20"/>
                <w:szCs w:val="20"/>
              </w:rPr>
              <w:t xml:space="preserve">.  </w:t>
            </w:r>
            <w:r w:rsidR="00C06D3B">
              <w:rPr>
                <w:rFonts w:ascii="Arial" w:hAnsi="Arial" w:cs="Arial"/>
                <w:color w:val="0070C0"/>
                <w:sz w:val="20"/>
                <w:szCs w:val="20"/>
              </w:rPr>
              <w:t>A</w:t>
            </w:r>
            <w:r w:rsidRPr="00D07DCB">
              <w:rPr>
                <w:rFonts w:ascii="Arial" w:hAnsi="Arial" w:cs="Arial"/>
                <w:color w:val="0070C0"/>
                <w:sz w:val="20"/>
                <w:szCs w:val="20"/>
              </w:rPr>
              <w:t xml:space="preserve"> further 70m of </w:t>
            </w:r>
            <w:r w:rsidR="00C06D3B">
              <w:rPr>
                <w:rFonts w:ascii="Arial" w:hAnsi="Arial" w:cs="Arial"/>
                <w:color w:val="0070C0"/>
                <w:sz w:val="20"/>
                <w:szCs w:val="20"/>
              </w:rPr>
              <w:t xml:space="preserve">reused </w:t>
            </w:r>
            <w:r w:rsidR="00A75354">
              <w:rPr>
                <w:rFonts w:ascii="Arial" w:hAnsi="Arial" w:cs="Arial"/>
                <w:color w:val="0070C0"/>
                <w:sz w:val="20"/>
                <w:szCs w:val="20"/>
              </w:rPr>
              <w:t xml:space="preserve">lightweight </w:t>
            </w:r>
            <w:r w:rsidRPr="00D07DCB">
              <w:rPr>
                <w:rFonts w:ascii="Arial" w:hAnsi="Arial" w:cs="Arial"/>
                <w:color w:val="0070C0"/>
                <w:sz w:val="20"/>
                <w:szCs w:val="20"/>
              </w:rPr>
              <w:t xml:space="preserve">pontoons </w:t>
            </w:r>
            <w:r w:rsidR="002C44F8">
              <w:rPr>
                <w:rFonts w:ascii="Arial" w:hAnsi="Arial" w:cs="Arial"/>
                <w:color w:val="0070C0"/>
                <w:sz w:val="20"/>
                <w:szCs w:val="20"/>
              </w:rPr>
              <w:t xml:space="preserve">will cater for </w:t>
            </w:r>
            <w:r w:rsidR="00C06D3B">
              <w:rPr>
                <w:rFonts w:ascii="Arial" w:hAnsi="Arial" w:cs="Arial"/>
                <w:color w:val="0070C0"/>
                <w:sz w:val="20"/>
                <w:szCs w:val="20"/>
              </w:rPr>
              <w:t xml:space="preserve">the </w:t>
            </w:r>
            <w:r w:rsidR="002C44F8">
              <w:rPr>
                <w:rFonts w:ascii="Arial" w:hAnsi="Arial" w:cs="Arial"/>
                <w:color w:val="0070C0"/>
                <w:sz w:val="20"/>
                <w:szCs w:val="20"/>
              </w:rPr>
              <w:t>existing launches and small boats that use this facility</w:t>
            </w:r>
            <w:r w:rsidR="00C06D3B">
              <w:rPr>
                <w:rFonts w:ascii="Arial" w:hAnsi="Arial" w:cs="Arial"/>
                <w:color w:val="0070C0"/>
                <w:sz w:val="20"/>
                <w:szCs w:val="20"/>
              </w:rPr>
              <w:t xml:space="preserve"> already</w:t>
            </w:r>
            <w:r w:rsidR="002C44F8">
              <w:rPr>
                <w:rFonts w:ascii="Arial" w:hAnsi="Arial" w:cs="Arial"/>
                <w:color w:val="0070C0"/>
                <w:sz w:val="20"/>
                <w:szCs w:val="20"/>
              </w:rPr>
              <w:t xml:space="preserve">. </w:t>
            </w:r>
            <w:r w:rsidR="00901384" w:rsidRPr="00D07DCB">
              <w:rPr>
                <w:rFonts w:ascii="Arial" w:hAnsi="Arial" w:cs="Arial"/>
                <w:sz w:val="20"/>
                <w:szCs w:val="20"/>
              </w:rPr>
              <w:t xml:space="preserve"> </w:t>
            </w:r>
          </w:p>
          <w:p w14:paraId="11AE2086" w14:textId="77777777" w:rsidR="00EF4B3F" w:rsidRPr="00D07DCB" w:rsidRDefault="00EF4B3F" w:rsidP="0045255B">
            <w:pPr>
              <w:rPr>
                <w:rFonts w:ascii="Arial" w:hAnsi="Arial" w:cs="Arial"/>
                <w:sz w:val="20"/>
                <w:szCs w:val="20"/>
              </w:rPr>
            </w:pPr>
          </w:p>
          <w:p w14:paraId="23EB6DBB" w14:textId="49B01AF0" w:rsidR="00EF4B3F" w:rsidRPr="00D07DCB" w:rsidRDefault="00EF4B3F" w:rsidP="0045255B">
            <w:pPr>
              <w:rPr>
                <w:rFonts w:ascii="Arial" w:hAnsi="Arial" w:cs="Arial"/>
                <w:sz w:val="20"/>
                <w:szCs w:val="20"/>
              </w:rPr>
            </w:pPr>
            <w:r w:rsidRPr="00D07DCB">
              <w:rPr>
                <w:rFonts w:ascii="Arial" w:hAnsi="Arial" w:cs="Arial"/>
                <w:sz w:val="20"/>
                <w:szCs w:val="20"/>
              </w:rPr>
              <w:t>Options for a marina at a later stage on the south side have been considered and could be accommodated</w:t>
            </w:r>
            <w:r w:rsidR="00901384" w:rsidRPr="00D07DCB">
              <w:rPr>
                <w:rFonts w:ascii="Arial" w:hAnsi="Arial" w:cs="Arial"/>
                <w:sz w:val="20"/>
                <w:szCs w:val="20"/>
              </w:rPr>
              <w:t xml:space="preserve"> </w:t>
            </w:r>
            <w:r w:rsidR="002C44F8">
              <w:rPr>
                <w:rFonts w:ascii="Arial" w:hAnsi="Arial" w:cs="Arial"/>
                <w:sz w:val="20"/>
                <w:szCs w:val="20"/>
              </w:rPr>
              <w:t xml:space="preserve">if a suitable Business Case is </w:t>
            </w:r>
            <w:r w:rsidR="002543D2">
              <w:rPr>
                <w:rFonts w:ascii="Arial" w:hAnsi="Arial" w:cs="Arial"/>
                <w:sz w:val="20"/>
                <w:szCs w:val="20"/>
              </w:rPr>
              <w:t>progressed</w:t>
            </w:r>
            <w:r w:rsidR="002C44F8">
              <w:rPr>
                <w:rFonts w:ascii="Arial" w:hAnsi="Arial" w:cs="Arial"/>
                <w:sz w:val="20"/>
                <w:szCs w:val="20"/>
              </w:rPr>
              <w:t xml:space="preserve"> </w:t>
            </w:r>
            <w:r w:rsidR="00901384" w:rsidRPr="00D07DCB">
              <w:rPr>
                <w:rFonts w:ascii="Arial" w:hAnsi="Arial" w:cs="Arial"/>
                <w:sz w:val="20"/>
                <w:szCs w:val="20"/>
              </w:rPr>
              <w:t xml:space="preserve">– </w:t>
            </w:r>
            <w:r w:rsidR="001F73EA">
              <w:rPr>
                <w:rFonts w:ascii="Arial" w:hAnsi="Arial" w:cs="Arial"/>
                <w:sz w:val="20"/>
                <w:szCs w:val="20"/>
              </w:rPr>
              <w:t>T</w:t>
            </w:r>
            <w:r w:rsidR="002C44F8">
              <w:rPr>
                <w:rFonts w:ascii="Arial" w:hAnsi="Arial" w:cs="Arial"/>
                <w:sz w:val="20"/>
                <w:szCs w:val="20"/>
              </w:rPr>
              <w:t xml:space="preserve">he current </w:t>
            </w:r>
            <w:r w:rsidR="00C46712" w:rsidRPr="00D07DCB">
              <w:rPr>
                <w:rFonts w:ascii="Arial" w:hAnsi="Arial" w:cs="Arial"/>
                <w:sz w:val="20"/>
                <w:szCs w:val="20"/>
              </w:rPr>
              <w:t>scheme has passive design capacity only</w:t>
            </w:r>
            <w:r w:rsidR="002C44F8">
              <w:rPr>
                <w:rFonts w:ascii="Arial" w:hAnsi="Arial" w:cs="Arial"/>
                <w:sz w:val="20"/>
                <w:szCs w:val="20"/>
              </w:rPr>
              <w:t xml:space="preserve"> in order to focus on delivering the essential project requirements in the first instance</w:t>
            </w:r>
            <w:r w:rsidRPr="00D07DCB">
              <w:rPr>
                <w:rFonts w:ascii="Arial" w:hAnsi="Arial" w:cs="Arial"/>
                <w:sz w:val="20"/>
                <w:szCs w:val="20"/>
              </w:rPr>
              <w:t xml:space="preserve">.  </w:t>
            </w:r>
            <w:r w:rsidR="002C44F8">
              <w:rPr>
                <w:rFonts w:ascii="Arial" w:hAnsi="Arial" w:cs="Arial"/>
                <w:sz w:val="20"/>
                <w:szCs w:val="20"/>
              </w:rPr>
              <w:t xml:space="preserve">This is </w:t>
            </w:r>
            <w:r w:rsidR="00494714">
              <w:rPr>
                <w:rFonts w:ascii="Arial" w:hAnsi="Arial" w:cs="Arial"/>
                <w:sz w:val="20"/>
                <w:szCs w:val="20"/>
              </w:rPr>
              <w:t xml:space="preserve">therefore </w:t>
            </w:r>
            <w:r w:rsidR="002C44F8">
              <w:rPr>
                <w:rFonts w:ascii="Arial" w:hAnsi="Arial" w:cs="Arial"/>
                <w:sz w:val="20"/>
                <w:szCs w:val="20"/>
              </w:rPr>
              <w:t xml:space="preserve">not within the scheme submitted for Planning </w:t>
            </w:r>
            <w:proofErr w:type="gramStart"/>
            <w:r w:rsidR="00494714">
              <w:rPr>
                <w:rFonts w:ascii="Arial" w:hAnsi="Arial" w:cs="Arial"/>
                <w:sz w:val="20"/>
                <w:szCs w:val="20"/>
              </w:rPr>
              <w:t xml:space="preserve">determination </w:t>
            </w:r>
            <w:r w:rsidR="002C44F8">
              <w:rPr>
                <w:rFonts w:ascii="Arial" w:hAnsi="Arial" w:cs="Arial"/>
                <w:sz w:val="20"/>
                <w:szCs w:val="20"/>
              </w:rPr>
              <w:t>,</w:t>
            </w:r>
            <w:proofErr w:type="gramEnd"/>
            <w:r w:rsidR="002C44F8">
              <w:rPr>
                <w:rFonts w:ascii="Arial" w:hAnsi="Arial" w:cs="Arial"/>
                <w:sz w:val="20"/>
                <w:szCs w:val="20"/>
              </w:rPr>
              <w:t xml:space="preserve"> but t</w:t>
            </w:r>
            <w:r w:rsidRPr="00D07DCB">
              <w:rPr>
                <w:rFonts w:ascii="Arial" w:hAnsi="Arial" w:cs="Arial"/>
                <w:sz w:val="20"/>
                <w:szCs w:val="20"/>
              </w:rPr>
              <w:t>he design does not preclude this being provided at a later stage</w:t>
            </w:r>
            <w:r w:rsidR="00C46712" w:rsidRPr="00D07DCB">
              <w:rPr>
                <w:rFonts w:ascii="Arial" w:hAnsi="Arial" w:cs="Arial"/>
                <w:sz w:val="20"/>
                <w:szCs w:val="20"/>
              </w:rPr>
              <w:t xml:space="preserve">.  </w:t>
            </w:r>
          </w:p>
          <w:p w14:paraId="07CA872C" w14:textId="78FCE02B" w:rsidR="00EF4B3F" w:rsidRPr="00D07DCB" w:rsidRDefault="00EF4B3F" w:rsidP="0045255B">
            <w:pPr>
              <w:rPr>
                <w:rFonts w:ascii="Arial" w:hAnsi="Arial" w:cs="Arial"/>
                <w:sz w:val="20"/>
                <w:szCs w:val="20"/>
              </w:rPr>
            </w:pPr>
          </w:p>
        </w:tc>
      </w:tr>
      <w:tr w:rsidR="00EA336B" w:rsidRPr="00D07DCB" w14:paraId="7ECA7832" w14:textId="77777777" w:rsidTr="00EA336B">
        <w:tc>
          <w:tcPr>
            <w:tcW w:w="4390" w:type="dxa"/>
          </w:tcPr>
          <w:p w14:paraId="6E13C6B2" w14:textId="77777777" w:rsidR="00EA336B" w:rsidRPr="00D07DCB" w:rsidRDefault="00EA336B" w:rsidP="00EA336B">
            <w:pPr>
              <w:rPr>
                <w:rFonts w:ascii="Arial" w:hAnsi="Arial" w:cs="Arial"/>
                <w:sz w:val="20"/>
                <w:szCs w:val="20"/>
              </w:rPr>
            </w:pPr>
          </w:p>
          <w:p w14:paraId="07BA9B8B" w14:textId="77777777" w:rsidR="00EA336B" w:rsidRPr="00D07DCB" w:rsidRDefault="00EA336B" w:rsidP="00EA336B">
            <w:pPr>
              <w:rPr>
                <w:rFonts w:ascii="Arial" w:hAnsi="Arial" w:cs="Arial"/>
                <w:sz w:val="20"/>
                <w:szCs w:val="20"/>
              </w:rPr>
            </w:pPr>
          </w:p>
          <w:p w14:paraId="0B0BAD67" w14:textId="102DD0D0" w:rsidR="00EA336B" w:rsidRDefault="00965C7F" w:rsidP="00EA336B">
            <w:pPr>
              <w:rPr>
                <w:rFonts w:ascii="Arial" w:hAnsi="Arial" w:cs="Arial"/>
                <w:sz w:val="20"/>
                <w:szCs w:val="20"/>
              </w:rPr>
            </w:pPr>
            <w:proofErr w:type="gramStart"/>
            <w:r>
              <w:rPr>
                <w:rFonts w:ascii="Arial" w:hAnsi="Arial" w:cs="Arial"/>
                <w:sz w:val="20"/>
                <w:szCs w:val="20"/>
              </w:rPr>
              <w:t xml:space="preserve">4  </w:t>
            </w:r>
            <w:r w:rsidR="00EA336B" w:rsidRPr="00D07DCB">
              <w:rPr>
                <w:rFonts w:ascii="Arial" w:hAnsi="Arial" w:cs="Arial"/>
                <w:sz w:val="20"/>
                <w:szCs w:val="20"/>
              </w:rPr>
              <w:t>Why</w:t>
            </w:r>
            <w:proofErr w:type="gramEnd"/>
            <w:r w:rsidR="00EA336B" w:rsidRPr="00D07DCB">
              <w:rPr>
                <w:rFonts w:ascii="Arial" w:hAnsi="Arial" w:cs="Arial"/>
                <w:sz w:val="20"/>
                <w:szCs w:val="20"/>
              </w:rPr>
              <w:t xml:space="preserve"> is a ro-ro not included on the Quay? </w:t>
            </w:r>
          </w:p>
        </w:tc>
        <w:tc>
          <w:tcPr>
            <w:tcW w:w="15516" w:type="dxa"/>
          </w:tcPr>
          <w:p w14:paraId="6DC9C431" w14:textId="77777777" w:rsidR="00EA336B" w:rsidRPr="00D07DCB" w:rsidRDefault="00EA336B" w:rsidP="00EA336B">
            <w:pPr>
              <w:rPr>
                <w:rFonts w:ascii="Arial" w:hAnsi="Arial" w:cs="Arial"/>
                <w:sz w:val="20"/>
                <w:szCs w:val="20"/>
              </w:rPr>
            </w:pPr>
          </w:p>
          <w:p w14:paraId="707883C2" w14:textId="49693BE5" w:rsidR="00EA336B" w:rsidRPr="001477DC" w:rsidRDefault="00EA336B" w:rsidP="00EA336B">
            <w:pPr>
              <w:rPr>
                <w:rFonts w:ascii="Arial" w:hAnsi="Arial" w:cs="Arial"/>
                <w:color w:val="4472C4" w:themeColor="accent1"/>
                <w:sz w:val="20"/>
                <w:szCs w:val="20"/>
              </w:rPr>
            </w:pPr>
            <w:r w:rsidRPr="00D07DCB">
              <w:rPr>
                <w:rFonts w:ascii="Arial" w:hAnsi="Arial" w:cs="Arial"/>
                <w:color w:val="0070C0"/>
                <w:sz w:val="20"/>
                <w:szCs w:val="20"/>
              </w:rPr>
              <w:t xml:space="preserve">The decision to exclude from the scope to optimise a flexible </w:t>
            </w:r>
            <w:r w:rsidR="00C06E5C">
              <w:rPr>
                <w:rFonts w:ascii="Arial" w:hAnsi="Arial" w:cs="Arial"/>
                <w:color w:val="0070C0"/>
                <w:sz w:val="20"/>
                <w:szCs w:val="20"/>
              </w:rPr>
              <w:t xml:space="preserve">south </w:t>
            </w:r>
            <w:r w:rsidRPr="00D07DCB">
              <w:rPr>
                <w:rFonts w:ascii="Arial" w:hAnsi="Arial" w:cs="Arial"/>
                <w:color w:val="0070C0"/>
                <w:sz w:val="20"/>
                <w:szCs w:val="20"/>
              </w:rPr>
              <w:t xml:space="preserve">berth face, </w:t>
            </w:r>
            <w:r>
              <w:rPr>
                <w:rFonts w:ascii="Arial" w:hAnsi="Arial" w:cs="Arial"/>
                <w:color w:val="0070C0"/>
                <w:sz w:val="20"/>
                <w:szCs w:val="20"/>
              </w:rPr>
              <w:t>was</w:t>
            </w:r>
            <w:r w:rsidRPr="00D07DCB">
              <w:rPr>
                <w:rFonts w:ascii="Arial" w:hAnsi="Arial" w:cs="Arial"/>
                <w:color w:val="0070C0"/>
                <w:sz w:val="20"/>
                <w:szCs w:val="20"/>
              </w:rPr>
              <w:t xml:space="preserve"> made to design for growth of all market sectors</w:t>
            </w:r>
            <w:r>
              <w:rPr>
                <w:rFonts w:ascii="Arial" w:hAnsi="Arial" w:cs="Arial"/>
                <w:color w:val="0070C0"/>
                <w:sz w:val="20"/>
                <w:szCs w:val="20"/>
              </w:rPr>
              <w:t>.</w:t>
            </w:r>
            <w:r w:rsidRPr="00D07DCB">
              <w:rPr>
                <w:rFonts w:ascii="Arial" w:hAnsi="Arial" w:cs="Arial"/>
                <w:sz w:val="20"/>
                <w:szCs w:val="20"/>
              </w:rPr>
              <w:t xml:space="preserve"> </w:t>
            </w:r>
            <w:r w:rsidRPr="001477DC">
              <w:rPr>
                <w:rFonts w:ascii="Arial" w:hAnsi="Arial" w:cs="Arial"/>
                <w:color w:val="4472C4" w:themeColor="accent1"/>
                <w:sz w:val="20"/>
                <w:szCs w:val="20"/>
              </w:rPr>
              <w:t xml:space="preserve">At concept design stage the provision of the ro-ro ramp was carefully considered for design development.  Assessing costs against benefits, it was assessed as not representing best value to provide this functionality, as it would not be heavily utilitised. There is one current ship (Concordia Bay) that uses a RORO and no identified future vessel that would only be able to berth using a RORO facility.  The omission of a ro-ro ramp greatly increases flexibility of the port and allows for use of this berth by many other vessels; providing potential layover and also increasing berth availability on the north face.  </w:t>
            </w:r>
          </w:p>
          <w:p w14:paraId="5A63A256" w14:textId="77777777" w:rsidR="00EA336B" w:rsidRPr="00D07DCB" w:rsidRDefault="00EA336B" w:rsidP="00EA336B">
            <w:pPr>
              <w:rPr>
                <w:rFonts w:ascii="Arial" w:hAnsi="Arial" w:cs="Arial"/>
                <w:sz w:val="20"/>
                <w:szCs w:val="20"/>
              </w:rPr>
            </w:pPr>
          </w:p>
          <w:p w14:paraId="1E2E7446" w14:textId="7B569E89" w:rsidR="00EA336B" w:rsidRDefault="00EA336B" w:rsidP="00EA336B">
            <w:pPr>
              <w:rPr>
                <w:rFonts w:ascii="Arial" w:hAnsi="Arial" w:cs="Arial"/>
                <w:sz w:val="20"/>
                <w:szCs w:val="20"/>
              </w:rPr>
            </w:pPr>
            <w:r w:rsidRPr="00D07DCB">
              <w:rPr>
                <w:rFonts w:ascii="Arial" w:hAnsi="Arial" w:cs="Arial"/>
                <w:sz w:val="20"/>
                <w:szCs w:val="20"/>
              </w:rPr>
              <w:t xml:space="preserve">The southern and northern berths are available for use by the Concordia Bay.  It does not need a </w:t>
            </w:r>
            <w:r>
              <w:rPr>
                <w:rFonts w:ascii="Arial" w:hAnsi="Arial" w:cs="Arial"/>
                <w:sz w:val="20"/>
                <w:szCs w:val="20"/>
              </w:rPr>
              <w:t>ro-ro</w:t>
            </w:r>
            <w:r w:rsidRPr="00D07DCB">
              <w:rPr>
                <w:rFonts w:ascii="Arial" w:hAnsi="Arial" w:cs="Arial"/>
                <w:sz w:val="20"/>
                <w:szCs w:val="20"/>
              </w:rPr>
              <w:t xml:space="preserve"> to berth at NPF. The intent is for the existing FIPASS Safe System of Work to continue</w:t>
            </w:r>
            <w:r>
              <w:rPr>
                <w:rFonts w:ascii="Arial" w:hAnsi="Arial" w:cs="Arial"/>
                <w:sz w:val="20"/>
                <w:szCs w:val="20"/>
              </w:rPr>
              <w:t>,</w:t>
            </w:r>
            <w:r w:rsidRPr="00D07DCB">
              <w:rPr>
                <w:rFonts w:ascii="Arial" w:hAnsi="Arial" w:cs="Arial"/>
                <w:sz w:val="20"/>
                <w:szCs w:val="20"/>
              </w:rPr>
              <w:t xml:space="preserve"> as used successfully</w:t>
            </w:r>
            <w:r>
              <w:rPr>
                <w:rFonts w:ascii="Arial" w:hAnsi="Arial" w:cs="Arial"/>
                <w:sz w:val="20"/>
                <w:szCs w:val="20"/>
              </w:rPr>
              <w:t xml:space="preserve"> until now</w:t>
            </w:r>
            <w:r w:rsidRPr="00D07DCB">
              <w:rPr>
                <w:rFonts w:ascii="Arial" w:hAnsi="Arial" w:cs="Arial"/>
                <w:sz w:val="20"/>
                <w:szCs w:val="20"/>
              </w:rPr>
              <w:t>.   Loading by crane works</w:t>
            </w:r>
            <w:r>
              <w:rPr>
                <w:rFonts w:ascii="Arial" w:hAnsi="Arial" w:cs="Arial"/>
                <w:sz w:val="20"/>
                <w:szCs w:val="20"/>
              </w:rPr>
              <w:t xml:space="preserve"> for the Concordia Bay</w:t>
            </w:r>
            <w:r w:rsidRPr="00D07DCB">
              <w:rPr>
                <w:rFonts w:ascii="Arial" w:hAnsi="Arial" w:cs="Arial"/>
                <w:sz w:val="20"/>
                <w:szCs w:val="20"/>
              </w:rPr>
              <w:t xml:space="preserve">, as it has a longer dwell time </w:t>
            </w:r>
            <w:r>
              <w:rPr>
                <w:rFonts w:ascii="Arial" w:hAnsi="Arial" w:cs="Arial"/>
                <w:sz w:val="20"/>
                <w:szCs w:val="20"/>
              </w:rPr>
              <w:t xml:space="preserve">at FIPASS and thus the NPF </w:t>
            </w:r>
            <w:r w:rsidRPr="00D07DCB">
              <w:rPr>
                <w:rFonts w:ascii="Arial" w:hAnsi="Arial" w:cs="Arial"/>
                <w:sz w:val="20"/>
                <w:szCs w:val="20"/>
              </w:rPr>
              <w:t>t</w:t>
            </w:r>
            <w:r w:rsidR="00C06E5C">
              <w:rPr>
                <w:rFonts w:ascii="Arial" w:hAnsi="Arial" w:cs="Arial"/>
                <w:sz w:val="20"/>
                <w:szCs w:val="20"/>
              </w:rPr>
              <w:t>han at</w:t>
            </w:r>
            <w:r w:rsidRPr="00D07DCB">
              <w:rPr>
                <w:rFonts w:ascii="Arial" w:hAnsi="Arial" w:cs="Arial"/>
                <w:sz w:val="20"/>
                <w:szCs w:val="20"/>
              </w:rPr>
              <w:t xml:space="preserve"> other locations.  </w:t>
            </w:r>
          </w:p>
          <w:p w14:paraId="6EC4CF59" w14:textId="77777777" w:rsidR="00EA336B" w:rsidRDefault="00EA336B" w:rsidP="00EA336B">
            <w:pPr>
              <w:rPr>
                <w:rFonts w:ascii="Arial" w:hAnsi="Arial" w:cs="Arial"/>
                <w:color w:val="0070C0"/>
                <w:sz w:val="20"/>
                <w:szCs w:val="20"/>
              </w:rPr>
            </w:pPr>
          </w:p>
          <w:p w14:paraId="3B5796A2" w14:textId="373DCC99" w:rsidR="00EA336B" w:rsidRDefault="00EA336B" w:rsidP="00EA336B">
            <w:pPr>
              <w:rPr>
                <w:rFonts w:ascii="Arial" w:hAnsi="Arial" w:cs="Arial"/>
                <w:color w:val="0070C0"/>
                <w:sz w:val="20"/>
                <w:szCs w:val="20"/>
              </w:rPr>
            </w:pPr>
            <w:r w:rsidRPr="00D07DCB">
              <w:rPr>
                <w:rFonts w:ascii="Arial" w:hAnsi="Arial" w:cs="Arial"/>
                <w:color w:val="0070C0"/>
                <w:sz w:val="20"/>
                <w:szCs w:val="20"/>
              </w:rPr>
              <w:t xml:space="preserve">A review of any possible timetable amendments </w:t>
            </w:r>
            <w:r>
              <w:rPr>
                <w:rFonts w:ascii="Arial" w:hAnsi="Arial" w:cs="Arial"/>
                <w:color w:val="0070C0"/>
                <w:sz w:val="20"/>
                <w:szCs w:val="20"/>
              </w:rPr>
              <w:t xml:space="preserve">was also </w:t>
            </w:r>
            <w:r w:rsidRPr="00D07DCB">
              <w:rPr>
                <w:rFonts w:ascii="Arial" w:hAnsi="Arial" w:cs="Arial"/>
                <w:color w:val="0070C0"/>
                <w:sz w:val="20"/>
                <w:szCs w:val="20"/>
              </w:rPr>
              <w:t>undertaken and indicate</w:t>
            </w:r>
            <w:r>
              <w:rPr>
                <w:rFonts w:ascii="Arial" w:hAnsi="Arial" w:cs="Arial"/>
                <w:color w:val="0070C0"/>
                <w:sz w:val="20"/>
                <w:szCs w:val="20"/>
              </w:rPr>
              <w:t>d</w:t>
            </w:r>
            <w:r w:rsidRPr="00D07DCB">
              <w:rPr>
                <w:rFonts w:ascii="Arial" w:hAnsi="Arial" w:cs="Arial"/>
                <w:color w:val="0070C0"/>
                <w:sz w:val="20"/>
                <w:szCs w:val="20"/>
              </w:rPr>
              <w:t xml:space="preserve"> the infrequent berthing pattern will continue with the current </w:t>
            </w:r>
            <w:r>
              <w:rPr>
                <w:rFonts w:ascii="Arial" w:hAnsi="Arial" w:cs="Arial"/>
                <w:color w:val="0070C0"/>
                <w:sz w:val="20"/>
                <w:szCs w:val="20"/>
              </w:rPr>
              <w:t xml:space="preserve">(and any future similar) </w:t>
            </w:r>
            <w:r w:rsidRPr="00D07DCB">
              <w:rPr>
                <w:rFonts w:ascii="Arial" w:hAnsi="Arial" w:cs="Arial"/>
                <w:color w:val="0070C0"/>
                <w:sz w:val="20"/>
                <w:szCs w:val="20"/>
              </w:rPr>
              <w:t xml:space="preserve">vessel. </w:t>
            </w:r>
            <w:r>
              <w:rPr>
                <w:rFonts w:ascii="Arial" w:hAnsi="Arial" w:cs="Arial"/>
                <w:color w:val="0070C0"/>
                <w:sz w:val="20"/>
                <w:szCs w:val="20"/>
              </w:rPr>
              <w:t xml:space="preserve">It should also be noted that </w:t>
            </w:r>
            <w:r w:rsidR="00C06E5C">
              <w:rPr>
                <w:rFonts w:ascii="Arial" w:hAnsi="Arial" w:cs="Arial"/>
                <w:color w:val="0070C0"/>
                <w:sz w:val="20"/>
                <w:szCs w:val="20"/>
              </w:rPr>
              <w:t>u</w:t>
            </w:r>
            <w:r w:rsidRPr="00DA5AC5">
              <w:rPr>
                <w:rFonts w:ascii="Arial" w:hAnsi="Arial" w:cs="Arial"/>
                <w:color w:val="0070C0"/>
                <w:sz w:val="20"/>
                <w:szCs w:val="20"/>
              </w:rPr>
              <w:t xml:space="preserve">sing New Haven for RORO cargo to island destinations results in reduced steaming time (and thus emissions) for the vessel and is far more efficient overall in almost every scenario.  </w:t>
            </w:r>
            <w:r w:rsidR="00C06E5C">
              <w:rPr>
                <w:rFonts w:ascii="Arial" w:hAnsi="Arial" w:cs="Arial"/>
                <w:color w:val="0070C0"/>
                <w:sz w:val="20"/>
                <w:szCs w:val="20"/>
              </w:rPr>
              <w:t xml:space="preserve">Additionally, </w:t>
            </w:r>
            <w:r w:rsidRPr="00DA5AC5">
              <w:rPr>
                <w:rFonts w:ascii="Arial" w:hAnsi="Arial" w:cs="Arial"/>
                <w:color w:val="0070C0"/>
                <w:sz w:val="20"/>
                <w:szCs w:val="20"/>
              </w:rPr>
              <w:t xml:space="preserve">as a landing craft, the Concordia Bay is able to load over very simple beach ramps and for the rare occasions where a </w:t>
            </w:r>
            <w:r w:rsidR="00C06E5C">
              <w:rPr>
                <w:rFonts w:ascii="Arial" w:hAnsi="Arial" w:cs="Arial"/>
                <w:color w:val="0070C0"/>
                <w:sz w:val="20"/>
                <w:szCs w:val="20"/>
              </w:rPr>
              <w:t>RO-RO</w:t>
            </w:r>
            <w:r w:rsidRPr="00DA5AC5">
              <w:rPr>
                <w:rFonts w:ascii="Arial" w:hAnsi="Arial" w:cs="Arial"/>
                <w:color w:val="0070C0"/>
                <w:sz w:val="20"/>
                <w:szCs w:val="20"/>
              </w:rPr>
              <w:t xml:space="preserve"> operation is useful in Stanley</w:t>
            </w:r>
            <w:r w:rsidR="00C06E5C">
              <w:rPr>
                <w:rFonts w:ascii="Arial" w:hAnsi="Arial" w:cs="Arial"/>
                <w:color w:val="0070C0"/>
                <w:sz w:val="20"/>
                <w:szCs w:val="20"/>
              </w:rPr>
              <w:t>,</w:t>
            </w:r>
            <w:r w:rsidRPr="00DA5AC5">
              <w:rPr>
                <w:rFonts w:ascii="Arial" w:hAnsi="Arial" w:cs="Arial"/>
                <w:color w:val="0070C0"/>
                <w:sz w:val="20"/>
                <w:szCs w:val="20"/>
              </w:rPr>
              <w:t xml:space="preserve"> is currently able to utilise the reclaimed land in front of the museum  </w:t>
            </w:r>
          </w:p>
          <w:p w14:paraId="2A3A9314" w14:textId="77777777" w:rsidR="00EA336B" w:rsidRPr="00D07DCB" w:rsidRDefault="00EA336B" w:rsidP="00EA336B">
            <w:pPr>
              <w:rPr>
                <w:rFonts w:ascii="Arial" w:hAnsi="Arial" w:cs="Arial"/>
                <w:sz w:val="20"/>
                <w:szCs w:val="20"/>
              </w:rPr>
            </w:pPr>
          </w:p>
          <w:p w14:paraId="24293205" w14:textId="7A431258" w:rsidR="00EA336B" w:rsidRPr="00D07DCB" w:rsidRDefault="00EA336B" w:rsidP="00EA336B">
            <w:pPr>
              <w:rPr>
                <w:rFonts w:ascii="Arial" w:hAnsi="Arial" w:cs="Arial"/>
                <w:sz w:val="20"/>
                <w:szCs w:val="20"/>
              </w:rPr>
            </w:pPr>
            <w:r w:rsidRPr="00D07DCB">
              <w:rPr>
                <w:rFonts w:ascii="Arial" w:hAnsi="Arial" w:cs="Arial"/>
                <w:sz w:val="20"/>
                <w:szCs w:val="20"/>
              </w:rPr>
              <w:t xml:space="preserve">The scope without the </w:t>
            </w:r>
            <w:r w:rsidR="00C06E5C">
              <w:rPr>
                <w:rFonts w:ascii="Arial" w:hAnsi="Arial" w:cs="Arial"/>
                <w:sz w:val="20"/>
                <w:szCs w:val="20"/>
              </w:rPr>
              <w:t>RO-RO</w:t>
            </w:r>
            <w:r w:rsidRPr="00D07DCB">
              <w:rPr>
                <w:rFonts w:ascii="Arial" w:hAnsi="Arial" w:cs="Arial"/>
                <w:sz w:val="20"/>
                <w:szCs w:val="20"/>
              </w:rPr>
              <w:t xml:space="preserve"> was validated by Executive Council in September 2021, and the </w:t>
            </w:r>
            <w:r w:rsidR="00C06E5C">
              <w:rPr>
                <w:rFonts w:ascii="Arial" w:hAnsi="Arial" w:cs="Arial"/>
                <w:sz w:val="20"/>
                <w:szCs w:val="20"/>
              </w:rPr>
              <w:t xml:space="preserve">design and </w:t>
            </w:r>
            <w:r w:rsidRPr="00D07DCB">
              <w:rPr>
                <w:rFonts w:ascii="Arial" w:hAnsi="Arial" w:cs="Arial"/>
                <w:sz w:val="20"/>
                <w:szCs w:val="20"/>
              </w:rPr>
              <w:t>planning application has been developed and issued for approval on this basis</w:t>
            </w:r>
            <w:r w:rsidR="00C06E5C">
              <w:rPr>
                <w:rFonts w:ascii="Arial" w:hAnsi="Arial" w:cs="Arial"/>
                <w:sz w:val="20"/>
                <w:szCs w:val="20"/>
              </w:rPr>
              <w:t>.</w:t>
            </w:r>
          </w:p>
          <w:p w14:paraId="5A07F839" w14:textId="77777777" w:rsidR="00EA336B" w:rsidRDefault="00EA336B" w:rsidP="00EA336B">
            <w:pPr>
              <w:rPr>
                <w:rFonts w:ascii="Arial" w:hAnsi="Arial" w:cs="Arial"/>
                <w:sz w:val="20"/>
                <w:szCs w:val="20"/>
              </w:rPr>
            </w:pPr>
          </w:p>
        </w:tc>
      </w:tr>
      <w:tr w:rsidR="00EA336B" w:rsidRPr="00D07DCB" w14:paraId="5D6984EC" w14:textId="77777777" w:rsidTr="00C06E5C">
        <w:tc>
          <w:tcPr>
            <w:tcW w:w="4390" w:type="dxa"/>
            <w:shd w:val="clear" w:color="auto" w:fill="C5E0B3" w:themeFill="accent6" w:themeFillTint="66"/>
          </w:tcPr>
          <w:p w14:paraId="47E7856B" w14:textId="57DEAD5D" w:rsidR="00EA336B" w:rsidRPr="00D07DCB" w:rsidRDefault="00EA336B" w:rsidP="00EA336B">
            <w:pPr>
              <w:rPr>
                <w:rFonts w:ascii="Arial" w:hAnsi="Arial" w:cs="Arial"/>
                <w:sz w:val="20"/>
                <w:szCs w:val="20"/>
              </w:rPr>
            </w:pPr>
            <w:r>
              <w:rPr>
                <w:rFonts w:ascii="Arial" w:hAnsi="Arial" w:cs="Arial"/>
                <w:sz w:val="20"/>
                <w:szCs w:val="20"/>
              </w:rPr>
              <w:t xml:space="preserve">SCUTTLING  </w:t>
            </w:r>
          </w:p>
        </w:tc>
        <w:tc>
          <w:tcPr>
            <w:tcW w:w="15516" w:type="dxa"/>
            <w:shd w:val="clear" w:color="auto" w:fill="C5E0B3" w:themeFill="accent6" w:themeFillTint="66"/>
          </w:tcPr>
          <w:p w14:paraId="17F642B3" w14:textId="77777777" w:rsidR="00EA336B" w:rsidRPr="00D07DCB" w:rsidRDefault="00EA336B" w:rsidP="00EA336B">
            <w:pPr>
              <w:rPr>
                <w:rFonts w:ascii="Arial" w:hAnsi="Arial" w:cs="Arial"/>
                <w:sz w:val="20"/>
                <w:szCs w:val="20"/>
              </w:rPr>
            </w:pPr>
          </w:p>
        </w:tc>
      </w:tr>
      <w:tr w:rsidR="00EA336B" w:rsidRPr="00D07DCB" w14:paraId="0A230245" w14:textId="77777777" w:rsidTr="00EA336B">
        <w:tc>
          <w:tcPr>
            <w:tcW w:w="4390" w:type="dxa"/>
          </w:tcPr>
          <w:p w14:paraId="333FC801" w14:textId="77777777" w:rsidR="00EA336B" w:rsidRDefault="00EA336B" w:rsidP="00EA336B">
            <w:pPr>
              <w:rPr>
                <w:rFonts w:ascii="Arial" w:hAnsi="Arial" w:cs="Arial"/>
                <w:sz w:val="20"/>
                <w:szCs w:val="20"/>
              </w:rPr>
            </w:pPr>
          </w:p>
          <w:p w14:paraId="69ABF780" w14:textId="77777777" w:rsidR="00EA336B" w:rsidRDefault="00EA336B" w:rsidP="00EA336B">
            <w:pPr>
              <w:rPr>
                <w:rFonts w:ascii="Arial" w:hAnsi="Arial" w:cs="Arial"/>
                <w:sz w:val="20"/>
                <w:szCs w:val="20"/>
              </w:rPr>
            </w:pPr>
          </w:p>
          <w:p w14:paraId="22F5C0CC" w14:textId="32E539AA" w:rsidR="00EA336B" w:rsidRPr="00D07DCB" w:rsidRDefault="00965C7F" w:rsidP="00EA336B">
            <w:pPr>
              <w:rPr>
                <w:rFonts w:ascii="Arial" w:hAnsi="Arial" w:cs="Arial"/>
                <w:sz w:val="20"/>
                <w:szCs w:val="20"/>
              </w:rPr>
            </w:pPr>
            <w:proofErr w:type="gramStart"/>
            <w:r>
              <w:rPr>
                <w:rFonts w:ascii="Arial" w:hAnsi="Arial" w:cs="Arial"/>
                <w:sz w:val="20"/>
                <w:szCs w:val="20"/>
              </w:rPr>
              <w:t xml:space="preserve">5  </w:t>
            </w:r>
            <w:r w:rsidR="00EA336B" w:rsidRPr="00D07DCB">
              <w:rPr>
                <w:rFonts w:ascii="Arial" w:hAnsi="Arial" w:cs="Arial"/>
                <w:sz w:val="20"/>
                <w:szCs w:val="20"/>
              </w:rPr>
              <w:t>Why</w:t>
            </w:r>
            <w:proofErr w:type="gramEnd"/>
            <w:r w:rsidR="00EA336B" w:rsidRPr="00D07DCB">
              <w:rPr>
                <w:rFonts w:ascii="Arial" w:hAnsi="Arial" w:cs="Arial"/>
                <w:sz w:val="20"/>
                <w:szCs w:val="20"/>
              </w:rPr>
              <w:t xml:space="preserve"> is Scuttling not in the application and dismantlement on the shore is proposed</w:t>
            </w:r>
          </w:p>
        </w:tc>
        <w:tc>
          <w:tcPr>
            <w:tcW w:w="15516" w:type="dxa"/>
          </w:tcPr>
          <w:p w14:paraId="6BB89DA6" w14:textId="77777777" w:rsidR="00EA336B" w:rsidRPr="00F25FD2" w:rsidRDefault="00EA336B" w:rsidP="00EA336B">
            <w:pPr>
              <w:pStyle w:val="Default"/>
              <w:rPr>
                <w:color w:val="4472C4" w:themeColor="accent1"/>
                <w:sz w:val="20"/>
                <w:szCs w:val="20"/>
              </w:rPr>
            </w:pPr>
          </w:p>
          <w:p w14:paraId="13FB1D91" w14:textId="4409856E" w:rsidR="00EA336B" w:rsidRPr="00F35E5F" w:rsidRDefault="00EA336B" w:rsidP="00EA336B">
            <w:pPr>
              <w:pStyle w:val="Default"/>
              <w:rPr>
                <w:color w:val="4472C4" w:themeColor="accent1"/>
                <w:sz w:val="20"/>
                <w:szCs w:val="20"/>
              </w:rPr>
            </w:pPr>
            <w:r w:rsidRPr="005E714E">
              <w:rPr>
                <w:color w:val="0070C0"/>
                <w:sz w:val="20"/>
                <w:szCs w:val="20"/>
              </w:rPr>
              <w:t>The project</w:t>
            </w:r>
            <w:r w:rsidR="00C06E5C">
              <w:rPr>
                <w:color w:val="0070C0"/>
                <w:sz w:val="20"/>
                <w:szCs w:val="20"/>
              </w:rPr>
              <w:t xml:space="preserve"> </w:t>
            </w:r>
            <w:r w:rsidRPr="00CC28BD">
              <w:rPr>
                <w:color w:val="0070C0"/>
                <w:sz w:val="20"/>
                <w:szCs w:val="20"/>
              </w:rPr>
              <w:t xml:space="preserve">has considered multiple alternative options for the decommissioning / disposal of FIPASS, one of which is scuttling at sea, and another of which is interest from the private sector internationally in removing the barges for commercial resale.  The option which is included in the planning application is dismantling on the foreshore, as this is the option that the project team are confident can be implemented at this stage in the project, on consideration </w:t>
            </w:r>
            <w:r>
              <w:rPr>
                <w:color w:val="0070C0"/>
                <w:sz w:val="20"/>
                <w:szCs w:val="20"/>
              </w:rPr>
              <w:t xml:space="preserve">and balance </w:t>
            </w:r>
            <w:r w:rsidRPr="00CC28BD">
              <w:rPr>
                <w:color w:val="0070C0"/>
                <w:sz w:val="20"/>
                <w:szCs w:val="20"/>
              </w:rPr>
              <w:t xml:space="preserve">of Health &amp; Safety risks, costs, programme </w:t>
            </w:r>
            <w:r>
              <w:rPr>
                <w:color w:val="0070C0"/>
                <w:sz w:val="20"/>
                <w:szCs w:val="20"/>
              </w:rPr>
              <w:t xml:space="preserve">impact </w:t>
            </w:r>
            <w:r w:rsidRPr="00CC28BD">
              <w:rPr>
                <w:color w:val="0070C0"/>
                <w:sz w:val="20"/>
                <w:szCs w:val="20"/>
              </w:rPr>
              <w:t xml:space="preserve">and technical risks.  </w:t>
            </w:r>
            <w:r w:rsidRPr="00F35E5F">
              <w:rPr>
                <w:color w:val="4472C4" w:themeColor="accent1"/>
                <w:sz w:val="20"/>
                <w:szCs w:val="20"/>
              </w:rPr>
              <w:t>The solution allows environmentally for the recycling of the materials and the safe disposal of the hazardous materials and also manages the H &amp; S risks identified in the EIS</w:t>
            </w:r>
            <w:r w:rsidR="00C06E5C">
              <w:rPr>
                <w:color w:val="4472C4" w:themeColor="accent1"/>
                <w:sz w:val="20"/>
                <w:szCs w:val="20"/>
              </w:rPr>
              <w:t>,</w:t>
            </w:r>
            <w:r w:rsidRPr="00F35E5F">
              <w:rPr>
                <w:color w:val="4472C4" w:themeColor="accent1"/>
                <w:sz w:val="20"/>
                <w:szCs w:val="20"/>
              </w:rPr>
              <w:t xml:space="preserve"> i</w:t>
            </w:r>
            <w:r w:rsidR="00C06E5C">
              <w:rPr>
                <w:color w:val="4472C4" w:themeColor="accent1"/>
                <w:sz w:val="20"/>
                <w:szCs w:val="20"/>
              </w:rPr>
              <w:t>.</w:t>
            </w:r>
            <w:r w:rsidRPr="00F35E5F">
              <w:rPr>
                <w:color w:val="4472C4" w:themeColor="accent1"/>
                <w:sz w:val="20"/>
                <w:szCs w:val="20"/>
              </w:rPr>
              <w:t>e</w:t>
            </w:r>
            <w:r w:rsidR="00C06E5C">
              <w:rPr>
                <w:color w:val="4472C4" w:themeColor="accent1"/>
                <w:sz w:val="20"/>
                <w:szCs w:val="20"/>
              </w:rPr>
              <w:t>.</w:t>
            </w:r>
            <w:r w:rsidRPr="00F35E5F">
              <w:rPr>
                <w:color w:val="4472C4" w:themeColor="accent1"/>
                <w:sz w:val="20"/>
                <w:szCs w:val="20"/>
              </w:rPr>
              <w:t xml:space="preserve"> asbestos and the contaminated sludge. </w:t>
            </w:r>
          </w:p>
          <w:p w14:paraId="32CAC52A" w14:textId="7EF5ACD6" w:rsidR="00EA336B" w:rsidRPr="00CC28BD" w:rsidRDefault="00EA336B" w:rsidP="00EA336B">
            <w:pPr>
              <w:rPr>
                <w:rFonts w:ascii="Arial" w:hAnsi="Arial" w:cs="Arial"/>
                <w:color w:val="0070C0"/>
                <w:sz w:val="20"/>
                <w:szCs w:val="20"/>
              </w:rPr>
            </w:pPr>
          </w:p>
          <w:p w14:paraId="2B252EEA" w14:textId="57ED8F77" w:rsidR="00EA336B" w:rsidRDefault="00EA336B" w:rsidP="00EA336B">
            <w:pPr>
              <w:pStyle w:val="Default"/>
              <w:rPr>
                <w:sz w:val="20"/>
                <w:szCs w:val="20"/>
              </w:rPr>
            </w:pPr>
            <w:r w:rsidRPr="00CC28BD">
              <w:rPr>
                <w:sz w:val="20"/>
                <w:szCs w:val="20"/>
              </w:rPr>
              <w:t>FIG and BAM are in parallel undertaking an option appraisal for scuttling.  Although scuttling of barges at sea is not the proposed solution at present (and has not, therefore, been documented in the planning application and the EIS), the option has not been ruled out.  If this appraisal confirms it is viable,</w:t>
            </w:r>
            <w:r w:rsidR="00C06E5C">
              <w:rPr>
                <w:sz w:val="20"/>
                <w:szCs w:val="20"/>
              </w:rPr>
              <w:t xml:space="preserve"> both from an environmental and cost perspective,</w:t>
            </w:r>
            <w:r w:rsidRPr="00CC28BD">
              <w:rPr>
                <w:sz w:val="20"/>
                <w:szCs w:val="20"/>
              </w:rPr>
              <w:t xml:space="preserve"> then a separate planning application and EIS would be issued to assess this option fully.   Technical risks being assessed at this point </w:t>
            </w:r>
            <w:r w:rsidR="00C06E5C">
              <w:rPr>
                <w:sz w:val="20"/>
                <w:szCs w:val="20"/>
              </w:rPr>
              <w:t>include</w:t>
            </w:r>
            <w:r w:rsidRPr="00CC28BD">
              <w:rPr>
                <w:sz w:val="20"/>
                <w:szCs w:val="20"/>
              </w:rPr>
              <w:t xml:space="preserve"> control of invasive species, navigation</w:t>
            </w:r>
            <w:r w:rsidR="00C06E5C">
              <w:rPr>
                <w:sz w:val="20"/>
                <w:szCs w:val="20"/>
              </w:rPr>
              <w:t xml:space="preserve">, </w:t>
            </w:r>
            <w:r>
              <w:rPr>
                <w:sz w:val="20"/>
                <w:szCs w:val="20"/>
              </w:rPr>
              <w:t xml:space="preserve">storage in harbour </w:t>
            </w:r>
            <w:r w:rsidRPr="00CC28BD">
              <w:rPr>
                <w:sz w:val="20"/>
                <w:szCs w:val="20"/>
              </w:rPr>
              <w:t xml:space="preserve">risks, </w:t>
            </w:r>
            <w:r w:rsidR="00C06E5C">
              <w:rPr>
                <w:sz w:val="20"/>
                <w:szCs w:val="20"/>
              </w:rPr>
              <w:t>as w</w:t>
            </w:r>
            <w:r w:rsidR="005524E4">
              <w:rPr>
                <w:sz w:val="20"/>
                <w:szCs w:val="20"/>
              </w:rPr>
              <w:t>ell</w:t>
            </w:r>
            <w:r w:rsidR="00C06E5C">
              <w:rPr>
                <w:sz w:val="20"/>
                <w:szCs w:val="20"/>
              </w:rPr>
              <w:t xml:space="preserve"> as </w:t>
            </w:r>
            <w:r w:rsidR="00305096">
              <w:rPr>
                <w:sz w:val="20"/>
                <w:szCs w:val="20"/>
              </w:rPr>
              <w:t xml:space="preserve">the </w:t>
            </w:r>
            <w:r w:rsidRPr="00CC28BD">
              <w:rPr>
                <w:sz w:val="20"/>
                <w:szCs w:val="20"/>
              </w:rPr>
              <w:t xml:space="preserve">suitability and ecology impact </w:t>
            </w:r>
            <w:r w:rsidR="00305096">
              <w:rPr>
                <w:sz w:val="20"/>
                <w:szCs w:val="20"/>
              </w:rPr>
              <w:t xml:space="preserve">of </w:t>
            </w:r>
            <w:r>
              <w:rPr>
                <w:sz w:val="20"/>
                <w:szCs w:val="20"/>
              </w:rPr>
              <w:t xml:space="preserve">the </w:t>
            </w:r>
            <w:r w:rsidRPr="00CC28BD">
              <w:rPr>
                <w:sz w:val="20"/>
                <w:szCs w:val="20"/>
              </w:rPr>
              <w:t>possible disposal site.</w:t>
            </w:r>
          </w:p>
          <w:p w14:paraId="3AF1B39A" w14:textId="77777777" w:rsidR="00EA336B" w:rsidRDefault="00EA336B" w:rsidP="00EA336B">
            <w:pPr>
              <w:pStyle w:val="Default"/>
              <w:rPr>
                <w:sz w:val="20"/>
                <w:szCs w:val="20"/>
              </w:rPr>
            </w:pPr>
          </w:p>
          <w:p w14:paraId="356E68C8" w14:textId="1F950F16" w:rsidR="00EA336B" w:rsidRPr="00F571F4" w:rsidRDefault="00EA336B" w:rsidP="00EA336B">
            <w:pPr>
              <w:pStyle w:val="Default"/>
              <w:rPr>
                <w:color w:val="auto"/>
                <w:sz w:val="20"/>
                <w:szCs w:val="20"/>
              </w:rPr>
            </w:pPr>
            <w:r w:rsidRPr="00CC28BD">
              <w:rPr>
                <w:sz w:val="20"/>
                <w:szCs w:val="20"/>
              </w:rPr>
              <w:t xml:space="preserve">In addition, </w:t>
            </w:r>
            <w:r w:rsidRPr="00910115">
              <w:rPr>
                <w:color w:val="auto"/>
                <w:sz w:val="20"/>
                <w:szCs w:val="20"/>
              </w:rPr>
              <w:t xml:space="preserve">the barges might not be able to be cost effectively towed out through the Narrows, due to the condition of the barges themselves, without significant structural amendment. The costs of making them sea worthy for towing to a suitable scuttling site may or may not be considered feasible by FIG when all current assessments are concluded and </w:t>
            </w:r>
            <w:r w:rsidR="00C06E5C">
              <w:rPr>
                <w:color w:val="auto"/>
                <w:sz w:val="20"/>
                <w:szCs w:val="20"/>
              </w:rPr>
              <w:t>considered by</w:t>
            </w:r>
            <w:r w:rsidRPr="00A5221E">
              <w:rPr>
                <w:color w:val="auto"/>
                <w:sz w:val="20"/>
                <w:szCs w:val="20"/>
              </w:rPr>
              <w:t xml:space="preserve"> FIG in a few </w:t>
            </w:r>
            <w:r w:rsidRPr="00F571F4">
              <w:rPr>
                <w:color w:val="auto"/>
                <w:sz w:val="20"/>
                <w:szCs w:val="20"/>
              </w:rPr>
              <w:t xml:space="preserve">months’ time. </w:t>
            </w:r>
          </w:p>
          <w:p w14:paraId="48F2152C" w14:textId="47CAB9B8" w:rsidR="00EA336B" w:rsidRPr="00CC28BD" w:rsidRDefault="00EA336B" w:rsidP="00EA336B">
            <w:pPr>
              <w:rPr>
                <w:rFonts w:ascii="Arial" w:hAnsi="Arial" w:cs="Arial"/>
                <w:sz w:val="20"/>
                <w:szCs w:val="20"/>
              </w:rPr>
            </w:pPr>
          </w:p>
        </w:tc>
      </w:tr>
      <w:tr w:rsidR="00EA336B" w:rsidRPr="00D07DCB" w14:paraId="07BC14D1" w14:textId="77777777" w:rsidTr="00EA336B">
        <w:tc>
          <w:tcPr>
            <w:tcW w:w="4390" w:type="dxa"/>
            <w:shd w:val="clear" w:color="auto" w:fill="C5E0B3" w:themeFill="accent6" w:themeFillTint="66"/>
          </w:tcPr>
          <w:p w14:paraId="70D8E904" w14:textId="34709397" w:rsidR="00EA336B" w:rsidRPr="00D07DCB" w:rsidRDefault="00EA336B" w:rsidP="00EA336B">
            <w:pPr>
              <w:rPr>
                <w:rFonts w:ascii="Arial" w:hAnsi="Arial" w:cs="Arial"/>
                <w:sz w:val="20"/>
                <w:szCs w:val="20"/>
              </w:rPr>
            </w:pPr>
            <w:r>
              <w:rPr>
                <w:rFonts w:ascii="Arial" w:hAnsi="Arial" w:cs="Arial"/>
                <w:sz w:val="20"/>
                <w:szCs w:val="20"/>
              </w:rPr>
              <w:t>Queries on Road, Vehicle usage &amp; Traffic</w:t>
            </w:r>
          </w:p>
        </w:tc>
        <w:tc>
          <w:tcPr>
            <w:tcW w:w="15516" w:type="dxa"/>
            <w:shd w:val="clear" w:color="auto" w:fill="C5E0B3" w:themeFill="accent6" w:themeFillTint="66"/>
          </w:tcPr>
          <w:p w14:paraId="4C70355D" w14:textId="77777777" w:rsidR="00EA336B" w:rsidRPr="00D07DCB" w:rsidRDefault="00EA336B" w:rsidP="00EA336B">
            <w:pPr>
              <w:rPr>
                <w:rFonts w:ascii="Arial" w:hAnsi="Arial" w:cs="Arial"/>
                <w:sz w:val="20"/>
                <w:szCs w:val="20"/>
              </w:rPr>
            </w:pPr>
          </w:p>
        </w:tc>
      </w:tr>
      <w:tr w:rsidR="00EA336B" w:rsidRPr="00D07DCB" w14:paraId="2FDD86CD" w14:textId="77777777" w:rsidTr="00965C7F">
        <w:tc>
          <w:tcPr>
            <w:tcW w:w="4390" w:type="dxa"/>
          </w:tcPr>
          <w:p w14:paraId="1A3E67BB" w14:textId="77777777" w:rsidR="00EA336B" w:rsidRDefault="00EA336B" w:rsidP="00EA336B">
            <w:pPr>
              <w:rPr>
                <w:rFonts w:ascii="Arial" w:hAnsi="Arial" w:cs="Arial"/>
                <w:sz w:val="20"/>
                <w:szCs w:val="20"/>
              </w:rPr>
            </w:pPr>
          </w:p>
          <w:p w14:paraId="4DE100F9" w14:textId="0EA8B0A2" w:rsidR="00EA336B" w:rsidRPr="00D07DCB" w:rsidRDefault="00965C7F" w:rsidP="00EA336B">
            <w:pPr>
              <w:rPr>
                <w:rFonts w:ascii="Arial" w:hAnsi="Arial" w:cs="Arial"/>
                <w:sz w:val="20"/>
                <w:szCs w:val="20"/>
              </w:rPr>
            </w:pPr>
            <w:proofErr w:type="gramStart"/>
            <w:r>
              <w:rPr>
                <w:rFonts w:ascii="Arial" w:hAnsi="Arial" w:cs="Arial"/>
                <w:sz w:val="20"/>
                <w:szCs w:val="20"/>
              </w:rPr>
              <w:t xml:space="preserve">6  </w:t>
            </w:r>
            <w:r w:rsidR="00EA336B" w:rsidRPr="00D07DCB">
              <w:rPr>
                <w:rFonts w:ascii="Arial" w:hAnsi="Arial" w:cs="Arial"/>
                <w:sz w:val="20"/>
                <w:szCs w:val="20"/>
              </w:rPr>
              <w:t>What</w:t>
            </w:r>
            <w:proofErr w:type="gramEnd"/>
            <w:r w:rsidR="00EA336B" w:rsidRPr="00D07DCB">
              <w:rPr>
                <w:rFonts w:ascii="Arial" w:hAnsi="Arial" w:cs="Arial"/>
                <w:sz w:val="20"/>
                <w:szCs w:val="20"/>
              </w:rPr>
              <w:t xml:space="preserve"> are the impacts to Stanley Growers and mitigation measures proposed?   </w:t>
            </w:r>
          </w:p>
        </w:tc>
        <w:tc>
          <w:tcPr>
            <w:tcW w:w="15516" w:type="dxa"/>
          </w:tcPr>
          <w:p w14:paraId="4E6FD62A" w14:textId="77777777" w:rsidR="00EA336B" w:rsidRPr="00D07DCB" w:rsidRDefault="00EA336B" w:rsidP="00EA336B">
            <w:pPr>
              <w:rPr>
                <w:rFonts w:ascii="Arial" w:hAnsi="Arial" w:cs="Arial"/>
                <w:sz w:val="20"/>
                <w:szCs w:val="20"/>
              </w:rPr>
            </w:pPr>
          </w:p>
          <w:p w14:paraId="32B1A326" w14:textId="5DDAC99B" w:rsidR="00EA336B" w:rsidRDefault="00EA336B" w:rsidP="00EA336B">
            <w:pPr>
              <w:rPr>
                <w:rFonts w:ascii="Arial" w:hAnsi="Arial" w:cs="Arial"/>
                <w:color w:val="0070C0"/>
                <w:sz w:val="20"/>
                <w:szCs w:val="20"/>
              </w:rPr>
            </w:pPr>
            <w:r w:rsidRPr="00D07DCB">
              <w:rPr>
                <w:rFonts w:ascii="Arial" w:hAnsi="Arial" w:cs="Arial"/>
                <w:color w:val="0070C0"/>
                <w:sz w:val="20"/>
                <w:szCs w:val="20"/>
              </w:rPr>
              <w:t>Discussions are ongoing between FIG and Stanley Growers</w:t>
            </w:r>
            <w:r>
              <w:rPr>
                <w:rFonts w:ascii="Arial" w:hAnsi="Arial" w:cs="Arial"/>
                <w:color w:val="0070C0"/>
                <w:sz w:val="20"/>
                <w:szCs w:val="20"/>
              </w:rPr>
              <w:t xml:space="preserve"> (SGL)</w:t>
            </w:r>
            <w:r w:rsidRPr="00D07DCB">
              <w:rPr>
                <w:rFonts w:ascii="Arial" w:hAnsi="Arial" w:cs="Arial"/>
                <w:color w:val="0070C0"/>
                <w:sz w:val="20"/>
                <w:szCs w:val="20"/>
              </w:rPr>
              <w:t>, with FIG’s intention being to ensure that any loss of</w:t>
            </w:r>
            <w:r>
              <w:rPr>
                <w:rFonts w:ascii="Arial" w:hAnsi="Arial" w:cs="Arial"/>
                <w:color w:val="0070C0"/>
                <w:sz w:val="20"/>
                <w:szCs w:val="20"/>
              </w:rPr>
              <w:t xml:space="preserve"> </w:t>
            </w:r>
            <w:r w:rsidRPr="00D07DCB">
              <w:rPr>
                <w:rFonts w:ascii="Arial" w:hAnsi="Arial" w:cs="Arial"/>
                <w:color w:val="0070C0"/>
                <w:sz w:val="20"/>
                <w:szCs w:val="20"/>
              </w:rPr>
              <w:t>land (either temporarily during the construction stage or long term when the new port becomes operational) c</w:t>
            </w:r>
            <w:r>
              <w:rPr>
                <w:rFonts w:ascii="Arial" w:hAnsi="Arial" w:cs="Arial"/>
                <w:color w:val="0070C0"/>
                <w:sz w:val="20"/>
                <w:szCs w:val="20"/>
              </w:rPr>
              <w:t>ould</w:t>
            </w:r>
            <w:r w:rsidRPr="00D07DCB">
              <w:rPr>
                <w:rFonts w:ascii="Arial" w:hAnsi="Arial" w:cs="Arial"/>
                <w:color w:val="0070C0"/>
                <w:sz w:val="20"/>
                <w:szCs w:val="20"/>
              </w:rPr>
              <w:t xml:space="preserve"> be offset by the offer of provision of </w:t>
            </w:r>
            <w:r>
              <w:rPr>
                <w:rFonts w:ascii="Arial" w:hAnsi="Arial" w:cs="Arial"/>
                <w:color w:val="0070C0"/>
                <w:sz w:val="20"/>
                <w:szCs w:val="20"/>
              </w:rPr>
              <w:t xml:space="preserve">suitable </w:t>
            </w:r>
            <w:r w:rsidRPr="00D07DCB">
              <w:rPr>
                <w:rFonts w:ascii="Arial" w:hAnsi="Arial" w:cs="Arial"/>
                <w:color w:val="0070C0"/>
                <w:sz w:val="20"/>
                <w:szCs w:val="20"/>
              </w:rPr>
              <w:t xml:space="preserve">alternative land at a suitable nearby location, and </w:t>
            </w:r>
            <w:r>
              <w:rPr>
                <w:rFonts w:ascii="Arial" w:hAnsi="Arial" w:cs="Arial"/>
                <w:color w:val="0070C0"/>
                <w:sz w:val="20"/>
                <w:szCs w:val="20"/>
              </w:rPr>
              <w:t xml:space="preserve">to also </w:t>
            </w:r>
            <w:r w:rsidRPr="00D07DCB">
              <w:rPr>
                <w:rFonts w:ascii="Arial" w:hAnsi="Arial" w:cs="Arial"/>
                <w:color w:val="0070C0"/>
                <w:sz w:val="20"/>
                <w:szCs w:val="20"/>
              </w:rPr>
              <w:t xml:space="preserve">assist with the re-siting or re-provision of </w:t>
            </w:r>
            <w:r>
              <w:rPr>
                <w:rFonts w:ascii="Arial" w:hAnsi="Arial" w:cs="Arial"/>
                <w:color w:val="0070C0"/>
                <w:sz w:val="20"/>
                <w:szCs w:val="20"/>
              </w:rPr>
              <w:t xml:space="preserve">the </w:t>
            </w:r>
            <w:r w:rsidR="0070660B">
              <w:rPr>
                <w:rFonts w:ascii="Arial" w:hAnsi="Arial" w:cs="Arial"/>
                <w:color w:val="0070C0"/>
                <w:sz w:val="20"/>
                <w:szCs w:val="20"/>
              </w:rPr>
              <w:t>a</w:t>
            </w:r>
            <w:r>
              <w:rPr>
                <w:rFonts w:ascii="Arial" w:hAnsi="Arial" w:cs="Arial"/>
                <w:color w:val="0070C0"/>
                <w:sz w:val="20"/>
                <w:szCs w:val="20"/>
              </w:rPr>
              <w:t xml:space="preserve">ffected </w:t>
            </w:r>
            <w:r w:rsidRPr="00D07DCB">
              <w:rPr>
                <w:rFonts w:ascii="Arial" w:hAnsi="Arial" w:cs="Arial"/>
                <w:color w:val="0070C0"/>
                <w:sz w:val="20"/>
                <w:szCs w:val="20"/>
              </w:rPr>
              <w:t>polytunnels.  In addition, it is proposed to offer to enhance agricultural areas on the remaining S</w:t>
            </w:r>
            <w:r>
              <w:rPr>
                <w:rFonts w:ascii="Arial" w:hAnsi="Arial" w:cs="Arial"/>
                <w:color w:val="0070C0"/>
                <w:sz w:val="20"/>
                <w:szCs w:val="20"/>
              </w:rPr>
              <w:t>GL</w:t>
            </w:r>
            <w:r w:rsidRPr="00D07DCB">
              <w:rPr>
                <w:rFonts w:ascii="Arial" w:hAnsi="Arial" w:cs="Arial"/>
                <w:color w:val="0070C0"/>
                <w:sz w:val="20"/>
                <w:szCs w:val="20"/>
              </w:rPr>
              <w:t xml:space="preserve"> land through the relocation of </w:t>
            </w:r>
            <w:r>
              <w:rPr>
                <w:rFonts w:ascii="Arial" w:hAnsi="Arial" w:cs="Arial"/>
                <w:color w:val="0070C0"/>
                <w:sz w:val="20"/>
                <w:szCs w:val="20"/>
              </w:rPr>
              <w:t xml:space="preserve">the </w:t>
            </w:r>
            <w:r w:rsidRPr="00D07DCB">
              <w:rPr>
                <w:rFonts w:ascii="Arial" w:hAnsi="Arial" w:cs="Arial"/>
                <w:color w:val="0070C0"/>
                <w:sz w:val="20"/>
                <w:szCs w:val="20"/>
              </w:rPr>
              <w:t>existing topsoil and peat generated from excavations to construct the access road and prepar</w:t>
            </w:r>
            <w:r>
              <w:rPr>
                <w:rFonts w:ascii="Arial" w:hAnsi="Arial" w:cs="Arial"/>
                <w:color w:val="0070C0"/>
                <w:sz w:val="20"/>
                <w:szCs w:val="20"/>
              </w:rPr>
              <w:t xml:space="preserve">ation of </w:t>
            </w:r>
            <w:r w:rsidRPr="00D07DCB">
              <w:rPr>
                <w:rFonts w:ascii="Arial" w:hAnsi="Arial" w:cs="Arial"/>
                <w:color w:val="0070C0"/>
                <w:sz w:val="20"/>
                <w:szCs w:val="20"/>
              </w:rPr>
              <w:t xml:space="preserve">the dismantlement site. </w:t>
            </w:r>
            <w:r>
              <w:rPr>
                <w:rFonts w:ascii="Arial" w:hAnsi="Arial" w:cs="Arial"/>
                <w:color w:val="0070C0"/>
                <w:sz w:val="20"/>
                <w:szCs w:val="20"/>
              </w:rPr>
              <w:t xml:space="preserve"> The plan is not to create new topsoil from first principles but to carefully re-use what has been improved already.  </w:t>
            </w:r>
          </w:p>
          <w:p w14:paraId="5169D50A" w14:textId="641EC58F" w:rsidR="00EA336B" w:rsidRDefault="00EA336B" w:rsidP="00EA336B">
            <w:pPr>
              <w:rPr>
                <w:rFonts w:ascii="Arial" w:hAnsi="Arial" w:cs="Arial"/>
                <w:color w:val="0070C0"/>
                <w:sz w:val="20"/>
                <w:szCs w:val="20"/>
              </w:rPr>
            </w:pPr>
          </w:p>
          <w:p w14:paraId="2B006903" w14:textId="15DE578C" w:rsidR="00EA336B" w:rsidRPr="006E5E8A" w:rsidRDefault="00EA336B" w:rsidP="00EA336B">
            <w:pPr>
              <w:rPr>
                <w:rFonts w:ascii="Arial" w:hAnsi="Arial" w:cs="Arial"/>
                <w:sz w:val="20"/>
                <w:szCs w:val="20"/>
              </w:rPr>
            </w:pPr>
            <w:r w:rsidRPr="006E5E8A">
              <w:rPr>
                <w:rFonts w:ascii="Arial" w:hAnsi="Arial" w:cs="Arial"/>
                <w:sz w:val="20"/>
                <w:szCs w:val="20"/>
              </w:rPr>
              <w:t>FIG and BAM are working with SGL to understand what can be done out of growing seasons to mitigate / address any potential negative effect commercially to SGL.</w:t>
            </w:r>
          </w:p>
          <w:p w14:paraId="4F1C1508" w14:textId="77777777" w:rsidR="00EA336B" w:rsidRPr="006E5E8A" w:rsidRDefault="00EA336B" w:rsidP="00EA336B">
            <w:pPr>
              <w:rPr>
                <w:rFonts w:ascii="Arial" w:hAnsi="Arial" w:cs="Arial"/>
                <w:sz w:val="20"/>
                <w:szCs w:val="20"/>
              </w:rPr>
            </w:pPr>
          </w:p>
          <w:p w14:paraId="6A96E0E4" w14:textId="0DD14837" w:rsidR="00EA336B" w:rsidRDefault="00EA336B" w:rsidP="00EA336B">
            <w:pPr>
              <w:rPr>
                <w:rFonts w:ascii="Arial" w:hAnsi="Arial" w:cs="Arial"/>
                <w:sz w:val="20"/>
                <w:szCs w:val="20"/>
              </w:rPr>
            </w:pPr>
            <w:r w:rsidRPr="00D07DCB">
              <w:rPr>
                <w:rFonts w:ascii="Arial" w:hAnsi="Arial" w:cs="Arial"/>
                <w:sz w:val="20"/>
                <w:szCs w:val="20"/>
              </w:rPr>
              <w:t>On this basis, while acknowledging that there will inevitably be disruption</w:t>
            </w:r>
            <w:r>
              <w:rPr>
                <w:rFonts w:ascii="Arial" w:hAnsi="Arial" w:cs="Arial"/>
                <w:sz w:val="20"/>
                <w:szCs w:val="20"/>
              </w:rPr>
              <w:t xml:space="preserve"> and impact to SGL</w:t>
            </w:r>
            <w:r w:rsidRPr="00D07DCB">
              <w:rPr>
                <w:rFonts w:ascii="Arial" w:hAnsi="Arial" w:cs="Arial"/>
                <w:sz w:val="20"/>
                <w:szCs w:val="20"/>
              </w:rPr>
              <w:t>, with F</w:t>
            </w:r>
            <w:r>
              <w:rPr>
                <w:rFonts w:ascii="Arial" w:hAnsi="Arial" w:cs="Arial"/>
                <w:sz w:val="20"/>
                <w:szCs w:val="20"/>
              </w:rPr>
              <w:t>IG</w:t>
            </w:r>
            <w:r w:rsidRPr="00D07DCB">
              <w:rPr>
                <w:rFonts w:ascii="Arial" w:hAnsi="Arial" w:cs="Arial"/>
                <w:sz w:val="20"/>
                <w:szCs w:val="20"/>
              </w:rPr>
              <w:t xml:space="preserve">’s intention to offset this disruption by the provision of </w:t>
            </w:r>
            <w:r>
              <w:rPr>
                <w:rFonts w:ascii="Arial" w:hAnsi="Arial" w:cs="Arial"/>
                <w:sz w:val="20"/>
                <w:szCs w:val="20"/>
              </w:rPr>
              <w:t>suitable a</w:t>
            </w:r>
            <w:r w:rsidRPr="00D07DCB">
              <w:rPr>
                <w:rFonts w:ascii="Arial" w:hAnsi="Arial" w:cs="Arial"/>
                <w:sz w:val="20"/>
                <w:szCs w:val="20"/>
              </w:rPr>
              <w:t xml:space="preserve">lternative land </w:t>
            </w:r>
            <w:r>
              <w:rPr>
                <w:rFonts w:ascii="Arial" w:hAnsi="Arial" w:cs="Arial"/>
                <w:sz w:val="20"/>
                <w:szCs w:val="20"/>
              </w:rPr>
              <w:t xml:space="preserve">for agricultural food production </w:t>
            </w:r>
            <w:r w:rsidRPr="00D07DCB">
              <w:rPr>
                <w:rFonts w:ascii="Arial" w:hAnsi="Arial" w:cs="Arial"/>
                <w:sz w:val="20"/>
                <w:szCs w:val="20"/>
              </w:rPr>
              <w:t xml:space="preserve">at a nearby location and support in </w:t>
            </w:r>
            <w:r>
              <w:rPr>
                <w:rFonts w:ascii="Arial" w:hAnsi="Arial" w:cs="Arial"/>
                <w:sz w:val="20"/>
                <w:szCs w:val="20"/>
              </w:rPr>
              <w:t xml:space="preserve">the </w:t>
            </w:r>
            <w:r w:rsidRPr="00D07DCB">
              <w:rPr>
                <w:rFonts w:ascii="Arial" w:hAnsi="Arial" w:cs="Arial"/>
                <w:sz w:val="20"/>
                <w:szCs w:val="20"/>
              </w:rPr>
              <w:t>re</w:t>
            </w:r>
            <w:r w:rsidR="0070660B">
              <w:rPr>
                <w:rFonts w:ascii="Arial" w:hAnsi="Arial" w:cs="Arial"/>
                <w:sz w:val="20"/>
                <w:szCs w:val="20"/>
              </w:rPr>
              <w:t>-</w:t>
            </w:r>
            <w:r w:rsidRPr="00D07DCB">
              <w:rPr>
                <w:rFonts w:ascii="Arial" w:hAnsi="Arial" w:cs="Arial"/>
                <w:sz w:val="20"/>
                <w:szCs w:val="20"/>
              </w:rPr>
              <w:t xml:space="preserve">provision of polytunnels as required, the environmental impact on the wider community / natural world </w:t>
            </w:r>
            <w:r>
              <w:rPr>
                <w:rFonts w:ascii="Arial" w:hAnsi="Arial" w:cs="Arial"/>
                <w:sz w:val="20"/>
                <w:szCs w:val="20"/>
              </w:rPr>
              <w:t xml:space="preserve"> in the EIS</w:t>
            </w:r>
            <w:r w:rsidR="0070660B">
              <w:rPr>
                <w:rFonts w:ascii="Arial" w:hAnsi="Arial" w:cs="Arial"/>
                <w:sz w:val="20"/>
                <w:szCs w:val="20"/>
              </w:rPr>
              <w:t xml:space="preserve"> </w:t>
            </w:r>
            <w:r w:rsidRPr="00D07DCB">
              <w:rPr>
                <w:rFonts w:ascii="Arial" w:hAnsi="Arial" w:cs="Arial"/>
                <w:sz w:val="20"/>
                <w:szCs w:val="20"/>
              </w:rPr>
              <w:t xml:space="preserve">is predicted to be low ( ie negligible as defined </w:t>
            </w:r>
            <w:r>
              <w:rPr>
                <w:rFonts w:ascii="Arial" w:hAnsi="Arial" w:cs="Arial"/>
                <w:sz w:val="20"/>
                <w:szCs w:val="20"/>
              </w:rPr>
              <w:t>at scoping opinion stage</w:t>
            </w:r>
            <w:r w:rsidRPr="00D07DCB">
              <w:rPr>
                <w:rFonts w:ascii="Arial" w:hAnsi="Arial" w:cs="Arial"/>
                <w:sz w:val="20"/>
                <w:szCs w:val="20"/>
              </w:rPr>
              <w:t>)</w:t>
            </w:r>
            <w:r w:rsidR="0086249B">
              <w:rPr>
                <w:rFonts w:ascii="Arial" w:hAnsi="Arial" w:cs="Arial"/>
                <w:sz w:val="20"/>
                <w:szCs w:val="20"/>
              </w:rPr>
              <w:t>.</w:t>
            </w:r>
          </w:p>
          <w:p w14:paraId="4BEF214E" w14:textId="3E414F95" w:rsidR="00BA5C06" w:rsidRPr="00D07DCB" w:rsidRDefault="00BA5C06" w:rsidP="00EA336B">
            <w:pPr>
              <w:rPr>
                <w:rFonts w:ascii="Arial" w:hAnsi="Arial" w:cs="Arial"/>
                <w:sz w:val="20"/>
                <w:szCs w:val="20"/>
              </w:rPr>
            </w:pPr>
          </w:p>
        </w:tc>
      </w:tr>
      <w:tr w:rsidR="00EA336B" w:rsidRPr="00D07DCB" w14:paraId="3C580A73" w14:textId="77777777" w:rsidTr="00965C7F">
        <w:tc>
          <w:tcPr>
            <w:tcW w:w="4390" w:type="dxa"/>
          </w:tcPr>
          <w:p w14:paraId="0C3C2CBD" w14:textId="77777777" w:rsidR="00EA336B" w:rsidRDefault="00EA336B" w:rsidP="00EA336B">
            <w:pPr>
              <w:rPr>
                <w:rFonts w:ascii="Arial" w:hAnsi="Arial" w:cs="Arial"/>
                <w:sz w:val="20"/>
                <w:szCs w:val="20"/>
              </w:rPr>
            </w:pPr>
          </w:p>
          <w:p w14:paraId="393F37E8" w14:textId="5806547B" w:rsidR="00EA336B" w:rsidRPr="00D07DCB" w:rsidRDefault="00965C7F" w:rsidP="00EA336B">
            <w:pPr>
              <w:rPr>
                <w:rFonts w:ascii="Arial" w:hAnsi="Arial" w:cs="Arial"/>
                <w:sz w:val="20"/>
                <w:szCs w:val="20"/>
              </w:rPr>
            </w:pPr>
            <w:proofErr w:type="gramStart"/>
            <w:r>
              <w:rPr>
                <w:rFonts w:ascii="Arial" w:hAnsi="Arial" w:cs="Arial"/>
                <w:sz w:val="20"/>
                <w:szCs w:val="20"/>
              </w:rPr>
              <w:t xml:space="preserve">7  </w:t>
            </w:r>
            <w:r w:rsidR="00EA336B" w:rsidRPr="00D07DCB">
              <w:rPr>
                <w:rFonts w:ascii="Arial" w:hAnsi="Arial" w:cs="Arial"/>
                <w:sz w:val="20"/>
                <w:szCs w:val="20"/>
              </w:rPr>
              <w:t>Why</w:t>
            </w:r>
            <w:proofErr w:type="gramEnd"/>
            <w:r w:rsidR="00EA336B" w:rsidRPr="00D07DCB">
              <w:rPr>
                <w:rFonts w:ascii="Arial" w:hAnsi="Arial" w:cs="Arial"/>
                <w:sz w:val="20"/>
                <w:szCs w:val="20"/>
              </w:rPr>
              <w:t xml:space="preserve"> </w:t>
            </w:r>
            <w:r w:rsidR="0070660B">
              <w:rPr>
                <w:rFonts w:ascii="Arial" w:hAnsi="Arial" w:cs="Arial"/>
                <w:sz w:val="20"/>
                <w:szCs w:val="20"/>
              </w:rPr>
              <w:t>was</w:t>
            </w:r>
            <w:r w:rsidR="00EA336B" w:rsidRPr="00D07DCB">
              <w:rPr>
                <w:rFonts w:ascii="Arial" w:hAnsi="Arial" w:cs="Arial"/>
                <w:sz w:val="20"/>
                <w:szCs w:val="20"/>
              </w:rPr>
              <w:t xml:space="preserve"> the </w:t>
            </w:r>
            <w:r w:rsidR="0070660B">
              <w:rPr>
                <w:rFonts w:ascii="Arial" w:hAnsi="Arial" w:cs="Arial"/>
                <w:sz w:val="20"/>
                <w:szCs w:val="20"/>
              </w:rPr>
              <w:t xml:space="preserve">proposed Access Road </w:t>
            </w:r>
            <w:r w:rsidR="00EA336B" w:rsidRPr="00D07DCB">
              <w:rPr>
                <w:rFonts w:ascii="Arial" w:hAnsi="Arial" w:cs="Arial"/>
                <w:sz w:val="20"/>
                <w:szCs w:val="20"/>
              </w:rPr>
              <w:t xml:space="preserve">route chosen and what are the potential impacts to the irrigation pond ?  </w:t>
            </w:r>
          </w:p>
          <w:p w14:paraId="222C38E5" w14:textId="16DD0CC2" w:rsidR="00EA336B" w:rsidRPr="00D07DCB" w:rsidRDefault="00EA336B" w:rsidP="00EA336B">
            <w:pPr>
              <w:rPr>
                <w:rFonts w:ascii="Arial" w:hAnsi="Arial" w:cs="Arial"/>
                <w:sz w:val="20"/>
                <w:szCs w:val="20"/>
              </w:rPr>
            </w:pPr>
          </w:p>
        </w:tc>
        <w:tc>
          <w:tcPr>
            <w:tcW w:w="15516" w:type="dxa"/>
          </w:tcPr>
          <w:p w14:paraId="56EE6256" w14:textId="77777777" w:rsidR="00EA336B" w:rsidRPr="00D07DCB" w:rsidRDefault="00EA336B" w:rsidP="00EA336B">
            <w:pPr>
              <w:rPr>
                <w:rFonts w:ascii="Arial" w:hAnsi="Arial" w:cs="Arial"/>
                <w:sz w:val="20"/>
                <w:szCs w:val="20"/>
              </w:rPr>
            </w:pPr>
          </w:p>
          <w:p w14:paraId="04097200" w14:textId="30CC1BDB" w:rsidR="00EA336B" w:rsidRPr="00A5221E" w:rsidRDefault="00EA336B" w:rsidP="00EA336B">
            <w:pPr>
              <w:rPr>
                <w:rFonts w:ascii="Arial" w:hAnsi="Arial" w:cs="Arial"/>
                <w:color w:val="4472C4" w:themeColor="accent1"/>
                <w:sz w:val="20"/>
                <w:szCs w:val="20"/>
              </w:rPr>
            </w:pPr>
            <w:r w:rsidRPr="00A5221E">
              <w:rPr>
                <w:rFonts w:ascii="Arial" w:hAnsi="Arial" w:cs="Arial"/>
                <w:color w:val="4472C4" w:themeColor="accent1"/>
                <w:sz w:val="20"/>
                <w:szCs w:val="20"/>
              </w:rPr>
              <w:t>A full review of all options</w:t>
            </w:r>
            <w:r w:rsidR="0070660B" w:rsidRPr="00A5221E">
              <w:rPr>
                <w:rFonts w:ascii="Arial" w:hAnsi="Arial" w:cs="Arial"/>
                <w:color w:val="4472C4" w:themeColor="accent1"/>
                <w:sz w:val="20"/>
                <w:szCs w:val="20"/>
              </w:rPr>
              <w:t>,</w:t>
            </w:r>
            <w:r w:rsidRPr="00A5221E">
              <w:rPr>
                <w:rFonts w:ascii="Arial" w:hAnsi="Arial" w:cs="Arial"/>
                <w:color w:val="4472C4" w:themeColor="accent1"/>
                <w:sz w:val="20"/>
                <w:szCs w:val="20"/>
              </w:rPr>
              <w:t xml:space="preserve"> including a north road alignment was undertaken in Stage 1A.  A balanced decision was made on what was best for project based on technical complexity, cost, impact on</w:t>
            </w:r>
            <w:r w:rsidR="0070660B" w:rsidRPr="00A5221E">
              <w:rPr>
                <w:rFonts w:ascii="Arial" w:hAnsi="Arial" w:cs="Arial"/>
                <w:color w:val="4472C4" w:themeColor="accent1"/>
                <w:sz w:val="20"/>
                <w:szCs w:val="20"/>
              </w:rPr>
              <w:t xml:space="preserve"> </w:t>
            </w:r>
            <w:r w:rsidRPr="00A5221E">
              <w:rPr>
                <w:rFonts w:ascii="Arial" w:hAnsi="Arial" w:cs="Arial"/>
                <w:color w:val="4472C4" w:themeColor="accent1"/>
                <w:sz w:val="20"/>
                <w:szCs w:val="20"/>
              </w:rPr>
              <w:t>national infrastructure</w:t>
            </w:r>
            <w:r w:rsidR="0070660B" w:rsidRPr="00A5221E">
              <w:rPr>
                <w:rFonts w:ascii="Arial" w:hAnsi="Arial" w:cs="Arial"/>
                <w:color w:val="4472C4" w:themeColor="accent1"/>
                <w:sz w:val="20"/>
                <w:szCs w:val="20"/>
              </w:rPr>
              <w:t>,</w:t>
            </w:r>
            <w:r w:rsidRPr="00A5221E">
              <w:rPr>
                <w:rFonts w:ascii="Arial" w:hAnsi="Arial" w:cs="Arial"/>
                <w:color w:val="4472C4" w:themeColor="accent1"/>
                <w:sz w:val="20"/>
                <w:szCs w:val="20"/>
              </w:rPr>
              <w:t xml:space="preserve"> and this included an assessment of the effect on SGL and other stakeholders.  </w:t>
            </w:r>
            <w:r w:rsidRPr="00A5221E">
              <w:rPr>
                <w:rFonts w:ascii="Arial" w:eastAsia="Times New Roman" w:hAnsi="Arial" w:cs="Arial"/>
                <w:color w:val="4472C4" w:themeColor="accent1"/>
                <w:sz w:val="20"/>
                <w:szCs w:val="20"/>
              </w:rPr>
              <w:t>The lower route close to the coast was best for minimising the disruption to SGL but was very disruptive to existing services, as would have involved lowering strategic infrastructure, including the foul pumping main for Stanley, the HV supply to other FIPASS road businesses and the local water main.  These lowering works would have been over hundreds of metres and would have been very expensive.  The road would have also required retaining structures, close to the beach, affecting most of the length of foreshore and significant additional quarry material due to the topography.  When all of these factors were considered and balanced, the proposed route was the most advantageous.  </w:t>
            </w:r>
          </w:p>
          <w:p w14:paraId="1C8E4F18" w14:textId="6BFEF500" w:rsidR="00EA336B" w:rsidRPr="00A5221E" w:rsidRDefault="00EA336B" w:rsidP="00EA336B">
            <w:pPr>
              <w:rPr>
                <w:rFonts w:ascii="Arial" w:hAnsi="Arial" w:cs="Arial"/>
                <w:color w:val="4472C4" w:themeColor="accent1"/>
                <w:sz w:val="20"/>
                <w:szCs w:val="20"/>
              </w:rPr>
            </w:pPr>
            <w:r w:rsidRPr="00A5221E">
              <w:rPr>
                <w:rFonts w:ascii="Arial" w:hAnsi="Arial" w:cs="Arial"/>
                <w:color w:val="4472C4" w:themeColor="accent1"/>
                <w:sz w:val="20"/>
                <w:szCs w:val="20"/>
              </w:rPr>
              <w:t xml:space="preserve"> </w:t>
            </w:r>
          </w:p>
          <w:p w14:paraId="0F9E1D97" w14:textId="1BA21728" w:rsidR="00EA336B" w:rsidRPr="00D07DCB" w:rsidRDefault="00EA336B" w:rsidP="00EA336B">
            <w:pPr>
              <w:rPr>
                <w:rFonts w:ascii="Arial" w:hAnsi="Arial" w:cs="Arial"/>
                <w:sz w:val="20"/>
                <w:szCs w:val="20"/>
              </w:rPr>
            </w:pPr>
            <w:r w:rsidRPr="00D07DCB">
              <w:rPr>
                <w:rFonts w:ascii="Arial" w:hAnsi="Arial" w:cs="Arial"/>
                <w:sz w:val="20"/>
                <w:szCs w:val="20"/>
              </w:rPr>
              <w:t xml:space="preserve">We note the previous work undertaken by Stanley Growers to the irrigation pond to increase its size and to enhance the habitat around it. The pond and its surrounding habitat </w:t>
            </w:r>
            <w:proofErr w:type="gramStart"/>
            <w:r w:rsidRPr="00D07DCB">
              <w:rPr>
                <w:rFonts w:ascii="Arial" w:hAnsi="Arial" w:cs="Arial"/>
                <w:sz w:val="20"/>
                <w:szCs w:val="20"/>
              </w:rPr>
              <w:t>is</w:t>
            </w:r>
            <w:proofErr w:type="gramEnd"/>
            <w:r w:rsidRPr="00D07DCB">
              <w:rPr>
                <w:rFonts w:ascii="Arial" w:hAnsi="Arial" w:cs="Arial"/>
                <w:sz w:val="20"/>
                <w:szCs w:val="20"/>
              </w:rPr>
              <w:t xml:space="preserve"> maintained in the design and protected in the construction stage.   </w:t>
            </w:r>
          </w:p>
          <w:p w14:paraId="58A12448" w14:textId="77777777" w:rsidR="00EA336B" w:rsidRPr="00D07DCB" w:rsidRDefault="00EA336B" w:rsidP="00EA336B">
            <w:pPr>
              <w:rPr>
                <w:rFonts w:ascii="Arial" w:hAnsi="Arial" w:cs="Arial"/>
                <w:sz w:val="20"/>
                <w:szCs w:val="20"/>
                <w:highlight w:val="yellow"/>
              </w:rPr>
            </w:pPr>
          </w:p>
          <w:p w14:paraId="15386186" w14:textId="40F794C5" w:rsidR="00EA336B" w:rsidRPr="00001A94" w:rsidRDefault="00EA336B" w:rsidP="00EA336B">
            <w:pPr>
              <w:rPr>
                <w:rFonts w:ascii="Arial" w:hAnsi="Arial" w:cs="Arial"/>
                <w:color w:val="4472C4" w:themeColor="accent1"/>
                <w:sz w:val="20"/>
                <w:szCs w:val="20"/>
              </w:rPr>
            </w:pPr>
            <w:r w:rsidRPr="00001A94">
              <w:rPr>
                <w:rFonts w:ascii="Arial" w:hAnsi="Arial" w:cs="Arial"/>
                <w:color w:val="4472C4" w:themeColor="accent1"/>
                <w:sz w:val="20"/>
                <w:szCs w:val="20"/>
              </w:rPr>
              <w:t xml:space="preserve">As detailed in Section A17.2.3, the pond will not be directly altered by the proposed scheme.  The proposed works will however temporarily interact with the flow of water in and out of the irrigation pond during construction of the access road (as the proposed access road will travel over the drainage channel that feeds the irrigation pond). The new culverts will be installed ahead of the old one being stopped up to ensure that water can continue to flow into the pond and be abstracted for irrigation purposes.  Existing IBC storage will be removed and re-sited to reduce pollution risks.  </w:t>
            </w:r>
          </w:p>
          <w:p w14:paraId="7C9DB4EA" w14:textId="77777777" w:rsidR="00EA336B" w:rsidRPr="00D07DCB" w:rsidRDefault="00EA336B" w:rsidP="00EA336B">
            <w:pPr>
              <w:rPr>
                <w:rFonts w:ascii="Arial" w:hAnsi="Arial" w:cs="Arial"/>
                <w:sz w:val="20"/>
                <w:szCs w:val="20"/>
              </w:rPr>
            </w:pPr>
          </w:p>
          <w:p w14:paraId="0E29ECCF" w14:textId="77777777" w:rsidR="00EA336B" w:rsidRPr="00D07DCB" w:rsidRDefault="00EA336B" w:rsidP="00EA336B">
            <w:pPr>
              <w:rPr>
                <w:rFonts w:ascii="Arial" w:hAnsi="Arial" w:cs="Arial"/>
                <w:sz w:val="20"/>
                <w:szCs w:val="20"/>
              </w:rPr>
            </w:pPr>
            <w:r w:rsidRPr="00D07DCB">
              <w:rPr>
                <w:rFonts w:ascii="Arial" w:hAnsi="Arial" w:cs="Arial"/>
                <w:sz w:val="20"/>
                <w:szCs w:val="20"/>
              </w:rPr>
              <w:t xml:space="preserve">Section A17.4.2 states that the pond will not be directly altered during the operational phase, although it could potentially be affected by surface water drainage from the proposed access road.  The design of the access road has taken into account the potential for risk of surface water flooding to the road and the effect that the road may have on existing surface and groundwater flow pathways. Suitable drainage measures have been incorporated into the design of the access road, including permeable surfacing and a highway drainage network feeding into a swale system.   As a result, no impact to the pond is predicted during operation. </w:t>
            </w:r>
          </w:p>
          <w:p w14:paraId="158F7A6B" w14:textId="55BB5147" w:rsidR="00EA336B" w:rsidRPr="00D07DCB" w:rsidRDefault="00EA336B" w:rsidP="00EA336B">
            <w:pPr>
              <w:rPr>
                <w:rFonts w:ascii="Arial" w:hAnsi="Arial" w:cs="Arial"/>
                <w:sz w:val="20"/>
                <w:szCs w:val="20"/>
              </w:rPr>
            </w:pPr>
          </w:p>
        </w:tc>
      </w:tr>
      <w:tr w:rsidR="00EA336B" w:rsidRPr="00D07DCB" w14:paraId="1F2E57C3" w14:textId="77777777" w:rsidTr="00965C7F">
        <w:tc>
          <w:tcPr>
            <w:tcW w:w="4390" w:type="dxa"/>
            <w:shd w:val="clear" w:color="auto" w:fill="auto"/>
          </w:tcPr>
          <w:p w14:paraId="3A1C62CE" w14:textId="77777777" w:rsidR="00EA336B" w:rsidRPr="00D07DCB" w:rsidRDefault="00EA336B" w:rsidP="00EA336B">
            <w:pPr>
              <w:rPr>
                <w:rFonts w:ascii="Arial" w:hAnsi="Arial" w:cs="Arial"/>
                <w:sz w:val="20"/>
                <w:szCs w:val="20"/>
              </w:rPr>
            </w:pPr>
          </w:p>
          <w:p w14:paraId="2433EA41" w14:textId="34138E60" w:rsidR="00EA336B" w:rsidRDefault="00965C7F" w:rsidP="00EA336B">
            <w:pPr>
              <w:rPr>
                <w:rFonts w:ascii="Arial" w:hAnsi="Arial" w:cs="Arial"/>
                <w:sz w:val="20"/>
                <w:szCs w:val="20"/>
              </w:rPr>
            </w:pPr>
            <w:proofErr w:type="gramStart"/>
            <w:r>
              <w:rPr>
                <w:rFonts w:ascii="Arial" w:hAnsi="Arial" w:cs="Arial"/>
                <w:sz w:val="20"/>
                <w:szCs w:val="20"/>
              </w:rPr>
              <w:t xml:space="preserve">8  </w:t>
            </w:r>
            <w:r w:rsidR="00EA336B" w:rsidRPr="00D07DCB">
              <w:rPr>
                <w:rFonts w:ascii="Arial" w:hAnsi="Arial" w:cs="Arial"/>
                <w:sz w:val="20"/>
                <w:szCs w:val="20"/>
              </w:rPr>
              <w:t>Why</w:t>
            </w:r>
            <w:proofErr w:type="gramEnd"/>
            <w:r w:rsidR="00EA336B" w:rsidRPr="00D07DCB">
              <w:rPr>
                <w:rFonts w:ascii="Arial" w:hAnsi="Arial" w:cs="Arial"/>
                <w:sz w:val="20"/>
                <w:szCs w:val="20"/>
              </w:rPr>
              <w:t xml:space="preserve"> is traffic shown on the MPA Road and why is Mare Harbour used in the EIS and not FIPASS?  </w:t>
            </w:r>
          </w:p>
        </w:tc>
        <w:tc>
          <w:tcPr>
            <w:tcW w:w="15516" w:type="dxa"/>
            <w:shd w:val="clear" w:color="auto" w:fill="auto"/>
          </w:tcPr>
          <w:p w14:paraId="2921125A" w14:textId="77777777" w:rsidR="00EA336B" w:rsidRDefault="00EA336B" w:rsidP="00EA336B">
            <w:pPr>
              <w:rPr>
                <w:rFonts w:ascii="Arial" w:hAnsi="Arial" w:cs="Arial"/>
                <w:sz w:val="20"/>
                <w:szCs w:val="20"/>
              </w:rPr>
            </w:pPr>
          </w:p>
          <w:p w14:paraId="74C9C02A" w14:textId="77777777" w:rsidR="00EA336B" w:rsidRPr="00CC28BD" w:rsidRDefault="00EA336B" w:rsidP="00EA336B">
            <w:pPr>
              <w:rPr>
                <w:rFonts w:ascii="Arial" w:hAnsi="Arial" w:cs="Arial"/>
                <w:sz w:val="20"/>
                <w:szCs w:val="20"/>
              </w:rPr>
            </w:pPr>
            <w:r w:rsidRPr="003A2968">
              <w:rPr>
                <w:rFonts w:ascii="Arial" w:hAnsi="Arial" w:cs="Arial"/>
                <w:sz w:val="20"/>
                <w:szCs w:val="20"/>
              </w:rPr>
              <w:t xml:space="preserve">It </w:t>
            </w:r>
            <w:r w:rsidRPr="00537EE0">
              <w:rPr>
                <w:rFonts w:ascii="Arial" w:hAnsi="Arial" w:cs="Arial"/>
                <w:sz w:val="20"/>
                <w:szCs w:val="20"/>
              </w:rPr>
              <w:t xml:space="preserve">obviously makes best sense for the project and FIG to aim to use Stanley Harbour for unloading of the maximum amount possible of </w:t>
            </w:r>
            <w:r>
              <w:rPr>
                <w:rFonts w:ascii="Arial" w:hAnsi="Arial" w:cs="Arial"/>
                <w:sz w:val="20"/>
                <w:szCs w:val="20"/>
              </w:rPr>
              <w:t>cargo</w:t>
            </w:r>
            <w:r w:rsidRPr="00537EE0">
              <w:rPr>
                <w:rFonts w:ascii="Arial" w:hAnsi="Arial" w:cs="Arial"/>
                <w:sz w:val="20"/>
                <w:szCs w:val="20"/>
              </w:rPr>
              <w:t xml:space="preserve">. In the current procurement that BAM are undertaking for sub-contracts, the </w:t>
            </w:r>
            <w:r w:rsidRPr="00F225B8">
              <w:rPr>
                <w:rFonts w:ascii="Arial" w:hAnsi="Arial" w:cs="Arial"/>
                <w:sz w:val="20"/>
                <w:szCs w:val="20"/>
              </w:rPr>
              <w:t xml:space="preserve">steer to potential suppliers has been that FIG and BAM want as much cargo delivered directly to Stanley as possible to cut down on logistics from Mare Harbour, both from a cost perspective and also taking into account the concerns about heavy traffic on the roads. </w:t>
            </w:r>
            <w:r w:rsidRPr="003A2968">
              <w:rPr>
                <w:rFonts w:ascii="Arial" w:hAnsi="Arial" w:cs="Arial"/>
                <w:sz w:val="20"/>
                <w:szCs w:val="20"/>
              </w:rPr>
              <w:t>It is</w:t>
            </w:r>
            <w:r w:rsidRPr="00537EE0">
              <w:rPr>
                <w:rFonts w:ascii="Arial" w:hAnsi="Arial" w:cs="Arial"/>
                <w:sz w:val="20"/>
                <w:szCs w:val="20"/>
              </w:rPr>
              <w:t xml:space="preserve"> not feasible to import all construction plant / equipment to site via FIPASS however, </w:t>
            </w:r>
            <w:r w:rsidRPr="005E714E">
              <w:rPr>
                <w:rFonts w:ascii="Arial" w:hAnsi="Arial" w:cs="Arial"/>
                <w:sz w:val="20"/>
                <w:szCs w:val="20"/>
              </w:rPr>
              <w:t>given current</w:t>
            </w:r>
            <w:r w:rsidRPr="00CC28BD">
              <w:rPr>
                <w:rFonts w:ascii="Arial" w:hAnsi="Arial" w:cs="Arial"/>
                <w:sz w:val="20"/>
                <w:szCs w:val="20"/>
              </w:rPr>
              <w:t xml:space="preserve"> weight restrictions </w:t>
            </w:r>
            <w:r>
              <w:rPr>
                <w:rFonts w:ascii="Arial" w:hAnsi="Arial" w:cs="Arial"/>
                <w:sz w:val="20"/>
                <w:szCs w:val="20"/>
              </w:rPr>
              <w:t xml:space="preserve">on FIPASS </w:t>
            </w:r>
            <w:r w:rsidRPr="00CC28BD">
              <w:rPr>
                <w:rFonts w:ascii="Arial" w:hAnsi="Arial" w:cs="Arial"/>
                <w:sz w:val="20"/>
                <w:szCs w:val="20"/>
              </w:rPr>
              <w:t xml:space="preserve">and the size of some of the components needed. Where that may be the case, the safe option would be to import those components to Mare Harbour and transport to site as abnormal loads where necessary. </w:t>
            </w:r>
          </w:p>
          <w:p w14:paraId="7ADDF14F" w14:textId="77777777" w:rsidR="00EA336B" w:rsidRPr="00CC28BD" w:rsidRDefault="00EA336B" w:rsidP="00EA336B">
            <w:pPr>
              <w:rPr>
                <w:rFonts w:ascii="Arial" w:hAnsi="Arial" w:cs="Arial"/>
                <w:sz w:val="20"/>
                <w:szCs w:val="20"/>
              </w:rPr>
            </w:pPr>
          </w:p>
          <w:p w14:paraId="2F7F4CD3" w14:textId="77777777" w:rsidR="00EA336B" w:rsidRPr="005F39DF" w:rsidRDefault="00EA336B" w:rsidP="00EA336B">
            <w:pPr>
              <w:rPr>
                <w:rFonts w:ascii="Arial" w:hAnsi="Arial" w:cs="Arial"/>
                <w:color w:val="4472C4" w:themeColor="accent1"/>
                <w:sz w:val="20"/>
                <w:szCs w:val="20"/>
              </w:rPr>
            </w:pPr>
            <w:r w:rsidRPr="005F39DF">
              <w:rPr>
                <w:rFonts w:ascii="Arial" w:hAnsi="Arial" w:cs="Arial"/>
                <w:color w:val="4472C4" w:themeColor="accent1"/>
                <w:sz w:val="20"/>
                <w:szCs w:val="20"/>
              </w:rPr>
              <w:t xml:space="preserve">As the EIS needs to reflect ‘worst possible case’ from an environmental impact perspective especially for emissions and noise and is ahead of completion of procurement activities, all imports are currently shown from Mare Harbour. As detailed in Section A4.2.3 of the EIS, it is recognised that traffic movements from Mare Harbour would have a very </w:t>
            </w:r>
            <w:proofErr w:type="gramStart"/>
            <w:r w:rsidRPr="005F39DF">
              <w:rPr>
                <w:rFonts w:ascii="Arial" w:hAnsi="Arial" w:cs="Arial"/>
                <w:color w:val="4472C4" w:themeColor="accent1"/>
                <w:sz w:val="20"/>
                <w:szCs w:val="20"/>
              </w:rPr>
              <w:t>short term</w:t>
            </w:r>
            <w:proofErr w:type="gramEnd"/>
            <w:r w:rsidRPr="005F39DF">
              <w:rPr>
                <w:rFonts w:ascii="Arial" w:hAnsi="Arial" w:cs="Arial"/>
                <w:color w:val="4472C4" w:themeColor="accent1"/>
                <w:sz w:val="20"/>
                <w:szCs w:val="20"/>
              </w:rPr>
              <w:t xml:space="preserve"> impact on existing traffic along the route until all plant / machinery is transported (with consequent impacts to air quality and generation of noise). </w:t>
            </w:r>
          </w:p>
          <w:p w14:paraId="41B30E7F" w14:textId="77777777" w:rsidR="00EA336B" w:rsidRPr="005F39DF" w:rsidRDefault="00EA336B" w:rsidP="00EA336B">
            <w:pPr>
              <w:rPr>
                <w:rFonts w:ascii="Arial" w:hAnsi="Arial" w:cs="Arial"/>
                <w:color w:val="4472C4" w:themeColor="accent1"/>
                <w:sz w:val="20"/>
                <w:szCs w:val="20"/>
              </w:rPr>
            </w:pPr>
          </w:p>
          <w:p w14:paraId="0D4001CB" w14:textId="53B8F81C" w:rsidR="00EA336B" w:rsidRPr="008B2E63" w:rsidRDefault="00EA336B" w:rsidP="00EA336B">
            <w:pPr>
              <w:rPr>
                <w:rFonts w:ascii="Arial" w:hAnsi="Arial" w:cs="Arial"/>
                <w:sz w:val="20"/>
                <w:szCs w:val="20"/>
              </w:rPr>
            </w:pPr>
            <w:r w:rsidRPr="008B2E63">
              <w:rPr>
                <w:rFonts w:ascii="Arial" w:hAnsi="Arial" w:cs="Arial"/>
                <w:sz w:val="20"/>
                <w:szCs w:val="20"/>
              </w:rPr>
              <w:t>Once procurement has concluded, BAM will put forward their proposal to FIG around logistics and shipping tender / supplier in the coming weeks, with the aim to find the optimum solution for delivering all required cargo to the work site</w:t>
            </w:r>
            <w:r w:rsidR="007236CF">
              <w:rPr>
                <w:rFonts w:ascii="Arial" w:hAnsi="Arial" w:cs="Arial"/>
                <w:sz w:val="20"/>
                <w:szCs w:val="20"/>
              </w:rPr>
              <w:t xml:space="preserve"> and for reducing emissions </w:t>
            </w:r>
            <w:r w:rsidR="005F39DF">
              <w:rPr>
                <w:rFonts w:ascii="Arial" w:hAnsi="Arial" w:cs="Arial"/>
                <w:sz w:val="20"/>
                <w:szCs w:val="20"/>
              </w:rPr>
              <w:t>and traffic further</w:t>
            </w:r>
            <w:r w:rsidRPr="008B2E63">
              <w:rPr>
                <w:rFonts w:ascii="Arial" w:hAnsi="Arial" w:cs="Arial"/>
                <w:sz w:val="20"/>
                <w:szCs w:val="20"/>
              </w:rPr>
              <w:t xml:space="preserve">. </w:t>
            </w:r>
          </w:p>
          <w:p w14:paraId="6B91928C" w14:textId="77777777" w:rsidR="00EA336B" w:rsidRPr="00D07DCB" w:rsidRDefault="00EA336B" w:rsidP="00EA336B">
            <w:pPr>
              <w:rPr>
                <w:rFonts w:ascii="Arial" w:hAnsi="Arial" w:cs="Arial"/>
                <w:sz w:val="20"/>
                <w:szCs w:val="20"/>
              </w:rPr>
            </w:pPr>
          </w:p>
          <w:p w14:paraId="4AB001D7" w14:textId="77098E92" w:rsidR="00EA336B" w:rsidRDefault="00EA336B" w:rsidP="00EA336B">
            <w:pPr>
              <w:rPr>
                <w:rFonts w:ascii="Arial" w:hAnsi="Arial" w:cs="Arial"/>
                <w:sz w:val="20"/>
                <w:szCs w:val="20"/>
              </w:rPr>
            </w:pPr>
            <w:r>
              <w:rPr>
                <w:rFonts w:ascii="Arial" w:hAnsi="Arial" w:cs="Arial"/>
                <w:sz w:val="20"/>
                <w:szCs w:val="20"/>
              </w:rPr>
              <w:t xml:space="preserve">Note that </w:t>
            </w:r>
            <w:r w:rsidRPr="00D07DCB">
              <w:rPr>
                <w:rFonts w:ascii="Arial" w:hAnsi="Arial" w:cs="Arial"/>
                <w:sz w:val="20"/>
                <w:szCs w:val="20"/>
              </w:rPr>
              <w:t xml:space="preserve">Traffic movements generated by this activity would not affect the </w:t>
            </w:r>
            <w:r>
              <w:rPr>
                <w:rFonts w:ascii="Arial" w:hAnsi="Arial" w:cs="Arial"/>
                <w:sz w:val="20"/>
                <w:szCs w:val="20"/>
              </w:rPr>
              <w:t>‘</w:t>
            </w:r>
            <w:r w:rsidRPr="00D07DCB">
              <w:rPr>
                <w:rFonts w:ascii="Arial" w:hAnsi="Arial" w:cs="Arial"/>
                <w:sz w:val="20"/>
                <w:szCs w:val="20"/>
              </w:rPr>
              <w:t>peak traffic flows</w:t>
            </w:r>
            <w:r>
              <w:rPr>
                <w:rFonts w:ascii="Arial" w:hAnsi="Arial" w:cs="Arial"/>
                <w:sz w:val="20"/>
                <w:szCs w:val="20"/>
              </w:rPr>
              <w:t>’</w:t>
            </w:r>
            <w:r w:rsidRPr="00D07DCB">
              <w:rPr>
                <w:rFonts w:ascii="Arial" w:hAnsi="Arial" w:cs="Arial"/>
                <w:sz w:val="20"/>
                <w:szCs w:val="20"/>
              </w:rPr>
              <w:t xml:space="preserve"> </w:t>
            </w:r>
            <w:r w:rsidR="00B67FF3">
              <w:rPr>
                <w:rFonts w:ascii="Arial" w:hAnsi="Arial" w:cs="Arial"/>
                <w:sz w:val="20"/>
                <w:szCs w:val="20"/>
              </w:rPr>
              <w:t xml:space="preserve">for construction </w:t>
            </w:r>
            <w:r w:rsidRPr="00D07DCB">
              <w:rPr>
                <w:rFonts w:ascii="Arial" w:hAnsi="Arial" w:cs="Arial"/>
                <w:sz w:val="20"/>
                <w:szCs w:val="20"/>
              </w:rPr>
              <w:t xml:space="preserve">on which the assessment has been based because the peak traffic flow occurs at a later stage in the construction programme. </w:t>
            </w:r>
            <w:r>
              <w:rPr>
                <w:rFonts w:ascii="Arial" w:hAnsi="Arial" w:cs="Arial"/>
                <w:sz w:val="20"/>
                <w:szCs w:val="20"/>
              </w:rPr>
              <w:t xml:space="preserve">The effect would be on emissions and length of each journey.  </w:t>
            </w:r>
          </w:p>
          <w:p w14:paraId="76AE7E40" w14:textId="77777777" w:rsidR="00EA336B" w:rsidRDefault="00EA336B" w:rsidP="00EA336B">
            <w:pPr>
              <w:rPr>
                <w:rFonts w:ascii="Arial" w:hAnsi="Arial" w:cs="Arial"/>
                <w:sz w:val="20"/>
                <w:szCs w:val="20"/>
              </w:rPr>
            </w:pPr>
          </w:p>
        </w:tc>
      </w:tr>
      <w:tr w:rsidR="00965C7F" w:rsidRPr="00D07DCB" w14:paraId="7299DCE5" w14:textId="77777777" w:rsidTr="00965C7F">
        <w:tc>
          <w:tcPr>
            <w:tcW w:w="4390" w:type="dxa"/>
            <w:shd w:val="clear" w:color="auto" w:fill="auto"/>
          </w:tcPr>
          <w:p w14:paraId="07569B13" w14:textId="77777777" w:rsidR="00965C7F" w:rsidRDefault="00965C7F" w:rsidP="00965C7F">
            <w:pPr>
              <w:rPr>
                <w:rFonts w:ascii="Arial" w:hAnsi="Arial" w:cs="Arial"/>
                <w:sz w:val="20"/>
                <w:szCs w:val="20"/>
              </w:rPr>
            </w:pPr>
          </w:p>
          <w:p w14:paraId="7D96315B" w14:textId="00BA54DF" w:rsidR="00965C7F" w:rsidRPr="00D07DCB" w:rsidRDefault="00965C7F" w:rsidP="00965C7F">
            <w:pPr>
              <w:rPr>
                <w:rFonts w:ascii="Arial" w:hAnsi="Arial" w:cs="Arial"/>
                <w:sz w:val="20"/>
                <w:szCs w:val="20"/>
              </w:rPr>
            </w:pPr>
            <w:proofErr w:type="gramStart"/>
            <w:r>
              <w:rPr>
                <w:rFonts w:ascii="Arial" w:hAnsi="Arial" w:cs="Arial"/>
                <w:sz w:val="20"/>
                <w:szCs w:val="20"/>
              </w:rPr>
              <w:t xml:space="preserve">9  </w:t>
            </w:r>
            <w:r w:rsidRPr="00D07DCB">
              <w:rPr>
                <w:rFonts w:ascii="Arial" w:hAnsi="Arial" w:cs="Arial"/>
                <w:sz w:val="20"/>
                <w:szCs w:val="20"/>
              </w:rPr>
              <w:t>HGV</w:t>
            </w:r>
            <w:proofErr w:type="gramEnd"/>
            <w:r w:rsidRPr="00D07DCB">
              <w:rPr>
                <w:rFonts w:ascii="Arial" w:hAnsi="Arial" w:cs="Arial"/>
                <w:sz w:val="20"/>
                <w:szCs w:val="20"/>
              </w:rPr>
              <w:t xml:space="preserve"> turning and car parking </w:t>
            </w:r>
          </w:p>
        </w:tc>
        <w:tc>
          <w:tcPr>
            <w:tcW w:w="15516" w:type="dxa"/>
            <w:shd w:val="clear" w:color="auto" w:fill="auto"/>
          </w:tcPr>
          <w:p w14:paraId="58063208" w14:textId="77777777" w:rsidR="00965C7F" w:rsidRDefault="00965C7F" w:rsidP="00965C7F">
            <w:pPr>
              <w:rPr>
                <w:rFonts w:ascii="Arial" w:hAnsi="Arial" w:cs="Arial"/>
                <w:sz w:val="20"/>
                <w:szCs w:val="20"/>
              </w:rPr>
            </w:pPr>
          </w:p>
          <w:p w14:paraId="3C65FD5B" w14:textId="328CA0EB" w:rsidR="00965C7F" w:rsidRPr="00D07DCB" w:rsidRDefault="00965C7F" w:rsidP="00965C7F">
            <w:pPr>
              <w:rPr>
                <w:rFonts w:ascii="Arial" w:hAnsi="Arial" w:cs="Arial"/>
                <w:sz w:val="20"/>
                <w:szCs w:val="20"/>
              </w:rPr>
            </w:pPr>
            <w:r w:rsidRPr="00D07DCB">
              <w:rPr>
                <w:rFonts w:ascii="Arial" w:hAnsi="Arial" w:cs="Arial"/>
                <w:sz w:val="20"/>
                <w:szCs w:val="20"/>
              </w:rPr>
              <w:t>There is a turnaround area just before the gatehouse which has an acceptable swept path for an HGV and is as per requirements agreed with the current port operator for safe systems of work and security protocols.</w:t>
            </w:r>
          </w:p>
          <w:p w14:paraId="2FB55617" w14:textId="77777777" w:rsidR="00965C7F" w:rsidRPr="00D07DCB" w:rsidRDefault="00965C7F" w:rsidP="00965C7F">
            <w:pPr>
              <w:rPr>
                <w:rFonts w:ascii="Arial" w:hAnsi="Arial" w:cs="Arial"/>
                <w:sz w:val="20"/>
                <w:szCs w:val="20"/>
              </w:rPr>
            </w:pPr>
          </w:p>
          <w:p w14:paraId="5AB47583" w14:textId="77777777" w:rsidR="00965C7F" w:rsidRPr="00C95798" w:rsidRDefault="00965C7F" w:rsidP="00965C7F">
            <w:pPr>
              <w:pStyle w:val="Default"/>
              <w:rPr>
                <w:color w:val="auto"/>
                <w:sz w:val="20"/>
                <w:szCs w:val="20"/>
              </w:rPr>
            </w:pPr>
            <w:r w:rsidRPr="00C95798">
              <w:rPr>
                <w:color w:val="auto"/>
                <w:sz w:val="20"/>
                <w:szCs w:val="20"/>
              </w:rPr>
              <w:t>A port should not be sized for significant dedicated carparking as costs will rise significantly and this will compromise value for money.</w:t>
            </w:r>
          </w:p>
          <w:p w14:paraId="580D1587" w14:textId="77777777" w:rsidR="00965C7F" w:rsidRPr="00E9143F" w:rsidRDefault="00965C7F" w:rsidP="00965C7F">
            <w:pPr>
              <w:pStyle w:val="Default"/>
              <w:rPr>
                <w:color w:val="4472C4" w:themeColor="accent1"/>
                <w:sz w:val="20"/>
                <w:szCs w:val="20"/>
              </w:rPr>
            </w:pPr>
          </w:p>
          <w:p w14:paraId="08FFCE50" w14:textId="2F309F05" w:rsidR="00965C7F" w:rsidRPr="00A5221E" w:rsidRDefault="00965C7F" w:rsidP="00965C7F">
            <w:pPr>
              <w:pStyle w:val="Default"/>
              <w:rPr>
                <w:color w:val="4472C4" w:themeColor="accent1"/>
                <w:sz w:val="20"/>
                <w:szCs w:val="20"/>
              </w:rPr>
            </w:pPr>
            <w:r w:rsidRPr="00A5221E">
              <w:rPr>
                <w:color w:val="4472C4" w:themeColor="accent1"/>
                <w:sz w:val="20"/>
                <w:szCs w:val="20"/>
              </w:rPr>
              <w:t>The port will have a flexible</w:t>
            </w:r>
            <w:r w:rsidR="0070660B" w:rsidRPr="00A5221E">
              <w:rPr>
                <w:color w:val="4472C4" w:themeColor="accent1"/>
                <w:sz w:val="20"/>
                <w:szCs w:val="20"/>
              </w:rPr>
              <w:t xml:space="preserve"> parking</w:t>
            </w:r>
            <w:r w:rsidRPr="00A5221E">
              <w:rPr>
                <w:color w:val="4472C4" w:themeColor="accent1"/>
                <w:sz w:val="20"/>
                <w:szCs w:val="20"/>
              </w:rPr>
              <w:t xml:space="preserve"> plan</w:t>
            </w:r>
            <w:r w:rsidR="0070660B" w:rsidRPr="00A5221E">
              <w:rPr>
                <w:color w:val="4472C4" w:themeColor="accent1"/>
                <w:sz w:val="20"/>
                <w:szCs w:val="20"/>
              </w:rPr>
              <w:t xml:space="preserve"> managed by the port operator,</w:t>
            </w:r>
            <w:r w:rsidRPr="00A5221E">
              <w:rPr>
                <w:color w:val="4472C4" w:themeColor="accent1"/>
                <w:sz w:val="20"/>
                <w:szCs w:val="20"/>
              </w:rPr>
              <w:t xml:space="preserve"> based on berthing activity and H &amp; S management and will consider day and night activities separately. The intention of the port layout is to keep to a minimum the number of ‘dedicated’ private vehicles bays on the port to ensure a flexible and adaptable berthing arrangement.  A small amount of dedicated </w:t>
            </w:r>
            <w:r w:rsidR="0070660B" w:rsidRPr="00A5221E">
              <w:rPr>
                <w:color w:val="4472C4" w:themeColor="accent1"/>
                <w:sz w:val="20"/>
                <w:szCs w:val="20"/>
              </w:rPr>
              <w:t>c</w:t>
            </w:r>
            <w:r w:rsidRPr="00A5221E">
              <w:rPr>
                <w:color w:val="4472C4" w:themeColor="accent1"/>
                <w:sz w:val="20"/>
                <w:szCs w:val="20"/>
              </w:rPr>
              <w:t>ar parking provision will be made available on the new port for the number of port management staff working permanently on the port.</w:t>
            </w:r>
          </w:p>
          <w:p w14:paraId="589A869D" w14:textId="77777777" w:rsidR="00965C7F" w:rsidRPr="00362580" w:rsidRDefault="00965C7F" w:rsidP="00965C7F">
            <w:pPr>
              <w:pStyle w:val="Default"/>
              <w:rPr>
                <w:color w:val="4472C4" w:themeColor="accent1"/>
                <w:sz w:val="20"/>
                <w:szCs w:val="20"/>
              </w:rPr>
            </w:pPr>
          </w:p>
          <w:p w14:paraId="3B2B0DAD" w14:textId="13D41EBE" w:rsidR="00965C7F" w:rsidRDefault="00965C7F" w:rsidP="00965C7F">
            <w:pPr>
              <w:pStyle w:val="Default"/>
              <w:rPr>
                <w:color w:val="auto"/>
                <w:sz w:val="20"/>
                <w:szCs w:val="20"/>
              </w:rPr>
            </w:pPr>
            <w:r w:rsidRPr="00897FA7">
              <w:rPr>
                <w:color w:val="auto"/>
                <w:sz w:val="20"/>
                <w:szCs w:val="20"/>
              </w:rPr>
              <w:t>The size of the port is set to meet the demands of port operations.  Working practices may need to change from what takes place on FIPASS currently. Additional carparking permissions for berthing activities for specific vessels are dependent on transhipment volumes on the day, other vessels in port and are at the discretion of the port operator. This will continue to be managed by the port operator in the future, depending on berthing schedules and operations on any one day.</w:t>
            </w:r>
          </w:p>
          <w:p w14:paraId="4BAC089C" w14:textId="4B243D56" w:rsidR="00A71F97" w:rsidRDefault="00A71F97" w:rsidP="00965C7F">
            <w:pPr>
              <w:pStyle w:val="Default"/>
              <w:rPr>
                <w:color w:val="auto"/>
                <w:sz w:val="20"/>
                <w:szCs w:val="20"/>
              </w:rPr>
            </w:pPr>
          </w:p>
          <w:p w14:paraId="4851DC7D" w14:textId="6B539555" w:rsidR="00A71F97" w:rsidRPr="00897FA7" w:rsidRDefault="00A71F97" w:rsidP="00965C7F">
            <w:pPr>
              <w:pStyle w:val="Default"/>
              <w:rPr>
                <w:color w:val="auto"/>
                <w:sz w:val="20"/>
                <w:szCs w:val="20"/>
              </w:rPr>
            </w:pPr>
            <w:r>
              <w:rPr>
                <w:color w:val="auto"/>
                <w:sz w:val="20"/>
                <w:szCs w:val="20"/>
              </w:rPr>
              <w:t>With regard to the temporary accommodation block car parking has been set based on the use of minibuses for transportation to site, as commonly used by BAM world</w:t>
            </w:r>
            <w:r w:rsidR="0070660B">
              <w:rPr>
                <w:color w:val="auto"/>
                <w:sz w:val="20"/>
                <w:szCs w:val="20"/>
              </w:rPr>
              <w:t>-</w:t>
            </w:r>
            <w:r>
              <w:rPr>
                <w:color w:val="auto"/>
                <w:sz w:val="20"/>
                <w:szCs w:val="20"/>
              </w:rPr>
              <w:t xml:space="preserve">wide for our workforce and also by other contractors on the Falklands to minimise emissions, traffic and costs for transportation.  Safe </w:t>
            </w:r>
            <w:r w:rsidR="0070660B">
              <w:rPr>
                <w:color w:val="auto"/>
                <w:sz w:val="20"/>
                <w:szCs w:val="20"/>
              </w:rPr>
              <w:t>p</w:t>
            </w:r>
            <w:r>
              <w:rPr>
                <w:color w:val="auto"/>
                <w:sz w:val="20"/>
                <w:szCs w:val="20"/>
              </w:rPr>
              <w:t xml:space="preserve">edestrian routes to and from the block will be agreed with PWD as part of the road works design and will be agreed as part of clearance of conditions.  </w:t>
            </w:r>
          </w:p>
          <w:p w14:paraId="05F06686" w14:textId="77777777" w:rsidR="00965C7F" w:rsidRDefault="00965C7F" w:rsidP="00965C7F">
            <w:pPr>
              <w:rPr>
                <w:rFonts w:ascii="Arial" w:hAnsi="Arial" w:cs="Arial"/>
                <w:sz w:val="20"/>
                <w:szCs w:val="20"/>
              </w:rPr>
            </w:pPr>
          </w:p>
        </w:tc>
      </w:tr>
      <w:tr w:rsidR="00965C7F" w:rsidRPr="00D07DCB" w14:paraId="1E668971" w14:textId="77777777" w:rsidTr="00EA336B">
        <w:tc>
          <w:tcPr>
            <w:tcW w:w="4390" w:type="dxa"/>
            <w:shd w:val="clear" w:color="auto" w:fill="C5E0B3" w:themeFill="accent6" w:themeFillTint="66"/>
          </w:tcPr>
          <w:p w14:paraId="429F68A4" w14:textId="7465C4A8" w:rsidR="00965C7F" w:rsidRPr="00D07DCB" w:rsidRDefault="0086249B" w:rsidP="00965C7F">
            <w:pPr>
              <w:rPr>
                <w:rFonts w:ascii="Arial" w:hAnsi="Arial" w:cs="Arial"/>
                <w:sz w:val="20"/>
                <w:szCs w:val="20"/>
              </w:rPr>
            </w:pPr>
            <w:r>
              <w:rPr>
                <w:rFonts w:ascii="Arial" w:hAnsi="Arial" w:cs="Arial"/>
                <w:sz w:val="20"/>
                <w:szCs w:val="20"/>
              </w:rPr>
              <w:t xml:space="preserve">Effects &amp; </w:t>
            </w:r>
            <w:r w:rsidR="00965C7F">
              <w:rPr>
                <w:rFonts w:ascii="Arial" w:hAnsi="Arial" w:cs="Arial"/>
                <w:sz w:val="20"/>
                <w:szCs w:val="20"/>
              </w:rPr>
              <w:t>Queries from Other Stakeholders in proximity</w:t>
            </w:r>
            <w:r>
              <w:rPr>
                <w:rFonts w:ascii="Arial" w:hAnsi="Arial" w:cs="Arial"/>
                <w:sz w:val="20"/>
                <w:szCs w:val="20"/>
              </w:rPr>
              <w:t xml:space="preserve"> to the new port</w:t>
            </w:r>
          </w:p>
        </w:tc>
        <w:tc>
          <w:tcPr>
            <w:tcW w:w="15516" w:type="dxa"/>
            <w:shd w:val="clear" w:color="auto" w:fill="C5E0B3" w:themeFill="accent6" w:themeFillTint="66"/>
          </w:tcPr>
          <w:p w14:paraId="787E3FE7" w14:textId="77777777" w:rsidR="00965C7F" w:rsidRDefault="00965C7F" w:rsidP="00965C7F">
            <w:pPr>
              <w:rPr>
                <w:rFonts w:ascii="Arial" w:hAnsi="Arial" w:cs="Arial"/>
                <w:sz w:val="20"/>
                <w:szCs w:val="20"/>
              </w:rPr>
            </w:pPr>
          </w:p>
        </w:tc>
      </w:tr>
      <w:tr w:rsidR="00965C7F" w:rsidRPr="00D07DCB" w14:paraId="26529A2C" w14:textId="77777777" w:rsidTr="00EA336B">
        <w:tc>
          <w:tcPr>
            <w:tcW w:w="4390" w:type="dxa"/>
          </w:tcPr>
          <w:p w14:paraId="2E7BC6B6" w14:textId="77777777" w:rsidR="00965C7F" w:rsidRDefault="00965C7F" w:rsidP="00965C7F">
            <w:pPr>
              <w:rPr>
                <w:rFonts w:ascii="Arial" w:hAnsi="Arial" w:cs="Arial"/>
                <w:sz w:val="20"/>
                <w:szCs w:val="20"/>
              </w:rPr>
            </w:pPr>
          </w:p>
          <w:p w14:paraId="668621DF" w14:textId="2E0D481E" w:rsidR="00965C7F" w:rsidRPr="00D07DCB" w:rsidRDefault="00965C7F" w:rsidP="00965C7F">
            <w:pPr>
              <w:rPr>
                <w:rFonts w:ascii="Arial" w:hAnsi="Arial" w:cs="Arial"/>
                <w:sz w:val="20"/>
                <w:szCs w:val="20"/>
              </w:rPr>
            </w:pPr>
            <w:proofErr w:type="gramStart"/>
            <w:r>
              <w:rPr>
                <w:rFonts w:ascii="Arial" w:hAnsi="Arial" w:cs="Arial"/>
                <w:sz w:val="20"/>
                <w:szCs w:val="20"/>
              </w:rPr>
              <w:t>10  What</w:t>
            </w:r>
            <w:proofErr w:type="gramEnd"/>
            <w:r>
              <w:rPr>
                <w:rFonts w:ascii="Arial" w:hAnsi="Arial" w:cs="Arial"/>
                <w:sz w:val="20"/>
                <w:szCs w:val="20"/>
              </w:rPr>
              <w:t xml:space="preserve"> are the </w:t>
            </w:r>
            <w:r w:rsidRPr="00D07DCB">
              <w:rPr>
                <w:rFonts w:ascii="Arial" w:hAnsi="Arial" w:cs="Arial"/>
                <w:sz w:val="20"/>
                <w:szCs w:val="20"/>
              </w:rPr>
              <w:t>Impact</w:t>
            </w:r>
            <w:r>
              <w:rPr>
                <w:rFonts w:ascii="Arial" w:hAnsi="Arial" w:cs="Arial"/>
                <w:sz w:val="20"/>
                <w:szCs w:val="20"/>
              </w:rPr>
              <w:t>s</w:t>
            </w:r>
            <w:r w:rsidRPr="00D07DCB">
              <w:rPr>
                <w:rFonts w:ascii="Arial" w:hAnsi="Arial" w:cs="Arial"/>
                <w:sz w:val="20"/>
                <w:szCs w:val="20"/>
              </w:rPr>
              <w:t xml:space="preserve"> on other businesses including Seafarer’s Mission</w:t>
            </w:r>
            <w:r>
              <w:rPr>
                <w:rFonts w:ascii="Arial" w:hAnsi="Arial" w:cs="Arial"/>
                <w:sz w:val="20"/>
                <w:szCs w:val="20"/>
              </w:rPr>
              <w:t xml:space="preserve"> ? </w:t>
            </w:r>
          </w:p>
          <w:p w14:paraId="3980379B" w14:textId="6FAED12A" w:rsidR="00965C7F" w:rsidRPr="00D07DCB" w:rsidRDefault="00965C7F" w:rsidP="00965C7F">
            <w:pPr>
              <w:rPr>
                <w:rFonts w:ascii="Arial" w:hAnsi="Arial" w:cs="Arial"/>
                <w:sz w:val="20"/>
                <w:szCs w:val="20"/>
              </w:rPr>
            </w:pPr>
          </w:p>
        </w:tc>
        <w:tc>
          <w:tcPr>
            <w:tcW w:w="15516" w:type="dxa"/>
          </w:tcPr>
          <w:p w14:paraId="15A46B4D" w14:textId="77777777" w:rsidR="00965C7F" w:rsidRDefault="00965C7F" w:rsidP="00965C7F">
            <w:pPr>
              <w:rPr>
                <w:rFonts w:ascii="Arial" w:hAnsi="Arial" w:cs="Arial"/>
                <w:sz w:val="20"/>
                <w:szCs w:val="20"/>
              </w:rPr>
            </w:pPr>
          </w:p>
          <w:p w14:paraId="11461F06" w14:textId="60351AE5" w:rsidR="00965C7F" w:rsidRPr="00D07DCB" w:rsidRDefault="00965C7F" w:rsidP="00965C7F">
            <w:pPr>
              <w:rPr>
                <w:rFonts w:ascii="Arial" w:hAnsi="Arial" w:cs="Arial"/>
                <w:sz w:val="20"/>
                <w:szCs w:val="20"/>
                <w:highlight w:val="yellow"/>
              </w:rPr>
            </w:pPr>
            <w:r w:rsidRPr="00D07DCB">
              <w:rPr>
                <w:rFonts w:ascii="Arial" w:hAnsi="Arial" w:cs="Arial"/>
                <w:sz w:val="20"/>
                <w:szCs w:val="20"/>
              </w:rPr>
              <w:t>FIG</w:t>
            </w:r>
            <w:r w:rsidR="0070660B">
              <w:rPr>
                <w:rFonts w:ascii="Arial" w:hAnsi="Arial" w:cs="Arial"/>
                <w:sz w:val="20"/>
                <w:szCs w:val="20"/>
              </w:rPr>
              <w:t xml:space="preserve"> </w:t>
            </w:r>
            <w:r w:rsidRPr="00D07DCB">
              <w:rPr>
                <w:rFonts w:ascii="Arial" w:hAnsi="Arial" w:cs="Arial"/>
                <w:sz w:val="20"/>
                <w:szCs w:val="20"/>
              </w:rPr>
              <w:t xml:space="preserve">will work with the Seafarer’s Mission to find suitable alternative locations for the four containers </w:t>
            </w:r>
            <w:r>
              <w:rPr>
                <w:rFonts w:ascii="Arial" w:hAnsi="Arial" w:cs="Arial"/>
                <w:sz w:val="20"/>
                <w:szCs w:val="20"/>
              </w:rPr>
              <w:t xml:space="preserve">of clothes for emergency response currently </w:t>
            </w:r>
            <w:r w:rsidRPr="00D07DCB">
              <w:rPr>
                <w:rFonts w:ascii="Arial" w:hAnsi="Arial" w:cs="Arial"/>
                <w:sz w:val="20"/>
                <w:szCs w:val="20"/>
              </w:rPr>
              <w:t>stored in the proposed offices / plant workshop area</w:t>
            </w:r>
            <w:r>
              <w:rPr>
                <w:rFonts w:ascii="Arial" w:hAnsi="Arial" w:cs="Arial"/>
                <w:sz w:val="20"/>
                <w:szCs w:val="20"/>
              </w:rPr>
              <w:t xml:space="preserve"> affected in the construction phase only</w:t>
            </w:r>
            <w:r w:rsidRPr="00D07DCB">
              <w:rPr>
                <w:rFonts w:ascii="Arial" w:hAnsi="Arial" w:cs="Arial"/>
                <w:sz w:val="20"/>
                <w:szCs w:val="20"/>
              </w:rPr>
              <w:t>. Multiple alternative options are available to store these containers</w:t>
            </w:r>
            <w:r>
              <w:rPr>
                <w:rFonts w:ascii="Arial" w:hAnsi="Arial" w:cs="Arial"/>
                <w:sz w:val="20"/>
                <w:szCs w:val="20"/>
              </w:rPr>
              <w:t xml:space="preserve"> in the vicinity</w:t>
            </w:r>
            <w:r w:rsidR="0070660B">
              <w:rPr>
                <w:rFonts w:ascii="Arial" w:hAnsi="Arial" w:cs="Arial"/>
                <w:sz w:val="20"/>
                <w:szCs w:val="20"/>
              </w:rPr>
              <w:t>.</w:t>
            </w:r>
          </w:p>
          <w:p w14:paraId="197A7B32" w14:textId="1CF1157D" w:rsidR="00965C7F" w:rsidRPr="00D07DCB" w:rsidRDefault="00965C7F" w:rsidP="00965C7F">
            <w:pPr>
              <w:rPr>
                <w:rFonts w:ascii="Arial" w:hAnsi="Arial" w:cs="Arial"/>
                <w:sz w:val="20"/>
                <w:szCs w:val="20"/>
              </w:rPr>
            </w:pPr>
            <w:r w:rsidRPr="00D07DCB">
              <w:rPr>
                <w:rFonts w:ascii="Arial" w:hAnsi="Arial" w:cs="Arial"/>
                <w:sz w:val="20"/>
                <w:szCs w:val="20"/>
              </w:rPr>
              <w:t>Relocation of the Seafarer’s Mission is not within the application as this is not being proposed as part of the scheme.  Demolition and relocation of the Seafarer’s Mission to construct the road was not considered as part of the conceptual options for the new access road</w:t>
            </w:r>
            <w:r>
              <w:rPr>
                <w:rFonts w:ascii="Arial" w:hAnsi="Arial" w:cs="Arial"/>
                <w:sz w:val="20"/>
                <w:szCs w:val="20"/>
              </w:rPr>
              <w:t>,</w:t>
            </w:r>
            <w:r w:rsidRPr="00D07DCB">
              <w:rPr>
                <w:rFonts w:ascii="Arial" w:hAnsi="Arial" w:cs="Arial"/>
                <w:sz w:val="20"/>
                <w:szCs w:val="20"/>
              </w:rPr>
              <w:t xml:space="preserve"> as </w:t>
            </w:r>
            <w:r>
              <w:rPr>
                <w:rFonts w:ascii="Arial" w:hAnsi="Arial" w:cs="Arial"/>
                <w:sz w:val="20"/>
                <w:szCs w:val="20"/>
              </w:rPr>
              <w:t xml:space="preserve">it is </w:t>
            </w:r>
            <w:r w:rsidRPr="00D07DCB">
              <w:rPr>
                <w:rFonts w:ascii="Arial" w:hAnsi="Arial" w:cs="Arial"/>
                <w:sz w:val="20"/>
                <w:szCs w:val="20"/>
              </w:rPr>
              <w:t>not directly affected</w:t>
            </w:r>
            <w:r>
              <w:rPr>
                <w:rFonts w:ascii="Arial" w:hAnsi="Arial" w:cs="Arial"/>
                <w:sz w:val="20"/>
                <w:szCs w:val="20"/>
              </w:rPr>
              <w:t xml:space="preserve"> by the construction works</w:t>
            </w:r>
            <w:r w:rsidRPr="00D07DCB">
              <w:rPr>
                <w:rFonts w:ascii="Arial" w:hAnsi="Arial" w:cs="Arial"/>
                <w:sz w:val="20"/>
                <w:szCs w:val="20"/>
              </w:rPr>
              <w:t>.</w:t>
            </w:r>
            <w:r>
              <w:rPr>
                <w:rFonts w:ascii="Arial" w:hAnsi="Arial" w:cs="Arial"/>
                <w:sz w:val="20"/>
                <w:szCs w:val="20"/>
              </w:rPr>
              <w:t xml:space="preserve"> </w:t>
            </w:r>
          </w:p>
          <w:p w14:paraId="24A96605" w14:textId="77777777" w:rsidR="00965C7F" w:rsidRPr="00D07DCB" w:rsidRDefault="00965C7F" w:rsidP="00965C7F">
            <w:pPr>
              <w:rPr>
                <w:rFonts w:ascii="Arial" w:hAnsi="Arial" w:cs="Arial"/>
                <w:sz w:val="20"/>
                <w:szCs w:val="20"/>
              </w:rPr>
            </w:pPr>
          </w:p>
          <w:p w14:paraId="041B81EE" w14:textId="65113940" w:rsidR="00965C7F" w:rsidRPr="00D07DCB" w:rsidRDefault="00965C7F" w:rsidP="00965C7F">
            <w:pPr>
              <w:rPr>
                <w:rFonts w:ascii="Arial" w:hAnsi="Arial" w:cs="Arial"/>
                <w:color w:val="0070C0"/>
                <w:sz w:val="20"/>
                <w:szCs w:val="20"/>
              </w:rPr>
            </w:pPr>
            <w:r w:rsidRPr="00D07DCB">
              <w:rPr>
                <w:rFonts w:ascii="Arial" w:hAnsi="Arial" w:cs="Arial"/>
                <w:color w:val="0070C0"/>
                <w:sz w:val="20"/>
                <w:szCs w:val="20"/>
              </w:rPr>
              <w:t xml:space="preserve">Liaison with the Seafarer’s Mission </w:t>
            </w:r>
            <w:r>
              <w:rPr>
                <w:rFonts w:ascii="Arial" w:hAnsi="Arial" w:cs="Arial"/>
                <w:color w:val="0070C0"/>
                <w:sz w:val="20"/>
                <w:szCs w:val="20"/>
              </w:rPr>
              <w:t xml:space="preserve">will continue through the next few months </w:t>
            </w:r>
            <w:r w:rsidRPr="00D07DCB">
              <w:rPr>
                <w:rFonts w:ascii="Arial" w:hAnsi="Arial" w:cs="Arial"/>
                <w:color w:val="0070C0"/>
                <w:sz w:val="20"/>
                <w:szCs w:val="20"/>
              </w:rPr>
              <w:t>to mitigate disruption to its services</w:t>
            </w:r>
            <w:r>
              <w:rPr>
                <w:rFonts w:ascii="Arial" w:hAnsi="Arial" w:cs="Arial"/>
                <w:color w:val="0070C0"/>
                <w:sz w:val="20"/>
                <w:szCs w:val="20"/>
              </w:rPr>
              <w:t xml:space="preserve"> during the construction stage</w:t>
            </w:r>
            <w:r w:rsidRPr="00D07DCB">
              <w:rPr>
                <w:rFonts w:ascii="Arial" w:hAnsi="Arial" w:cs="Arial"/>
                <w:color w:val="0070C0"/>
                <w:sz w:val="20"/>
                <w:szCs w:val="20"/>
              </w:rPr>
              <w:t xml:space="preserve">.  This applies to all affected landowners / tenants.  FIG </w:t>
            </w:r>
            <w:r>
              <w:rPr>
                <w:rFonts w:ascii="Arial" w:hAnsi="Arial" w:cs="Arial"/>
                <w:color w:val="0070C0"/>
                <w:sz w:val="20"/>
                <w:szCs w:val="20"/>
              </w:rPr>
              <w:t xml:space="preserve">and BAM </w:t>
            </w:r>
            <w:r w:rsidRPr="00D07DCB">
              <w:rPr>
                <w:rFonts w:ascii="Arial" w:hAnsi="Arial" w:cs="Arial"/>
                <w:color w:val="0070C0"/>
                <w:sz w:val="20"/>
                <w:szCs w:val="20"/>
              </w:rPr>
              <w:t xml:space="preserve">will work with landowners / tenants in order to minimise disruption to ongoing practices as far as practicable.  </w:t>
            </w:r>
          </w:p>
          <w:p w14:paraId="7F79312B" w14:textId="67603348" w:rsidR="00965C7F" w:rsidRPr="00D07DCB" w:rsidRDefault="00965C7F" w:rsidP="00965C7F">
            <w:pPr>
              <w:rPr>
                <w:rFonts w:ascii="Arial" w:hAnsi="Arial" w:cs="Arial"/>
                <w:sz w:val="20"/>
                <w:szCs w:val="20"/>
                <w:highlight w:val="yellow"/>
              </w:rPr>
            </w:pPr>
          </w:p>
          <w:p w14:paraId="736D2775" w14:textId="5B320D2D" w:rsidR="00965C7F" w:rsidRPr="00D07DCB" w:rsidRDefault="00965C7F" w:rsidP="00965C7F">
            <w:pPr>
              <w:rPr>
                <w:rFonts w:ascii="Arial" w:hAnsi="Arial" w:cs="Arial"/>
                <w:sz w:val="20"/>
                <w:szCs w:val="20"/>
              </w:rPr>
            </w:pPr>
            <w:r w:rsidRPr="00D07DCB">
              <w:rPr>
                <w:rFonts w:ascii="Arial" w:hAnsi="Arial" w:cs="Arial"/>
                <w:sz w:val="20"/>
                <w:szCs w:val="20"/>
              </w:rPr>
              <w:t>It is noted that Seafarers will have a</w:t>
            </w:r>
            <w:r>
              <w:rPr>
                <w:rFonts w:ascii="Arial" w:hAnsi="Arial" w:cs="Arial"/>
                <w:sz w:val="20"/>
                <w:szCs w:val="20"/>
              </w:rPr>
              <w:t xml:space="preserve"> </w:t>
            </w:r>
            <w:r w:rsidR="00312A02">
              <w:rPr>
                <w:rFonts w:ascii="Arial" w:hAnsi="Arial" w:cs="Arial"/>
                <w:sz w:val="20"/>
                <w:szCs w:val="20"/>
              </w:rPr>
              <w:t>l</w:t>
            </w:r>
            <w:r w:rsidRPr="00D07DCB">
              <w:rPr>
                <w:rFonts w:ascii="Arial" w:hAnsi="Arial" w:cs="Arial"/>
                <w:sz w:val="20"/>
                <w:szCs w:val="20"/>
              </w:rPr>
              <w:t xml:space="preserve">onger journey to walk to the Seafarer’s Mission during the operational stage compared to the current situation.  However, during operation, Seafarers within the mission will be subject to less disturbance compared to the </w:t>
            </w:r>
            <w:proofErr w:type="gramStart"/>
            <w:r w:rsidRPr="00D07DCB">
              <w:rPr>
                <w:rFonts w:ascii="Arial" w:hAnsi="Arial" w:cs="Arial"/>
                <w:sz w:val="20"/>
                <w:szCs w:val="20"/>
              </w:rPr>
              <w:t>present day</w:t>
            </w:r>
            <w:proofErr w:type="gramEnd"/>
            <w:r w:rsidRPr="00D07DCB">
              <w:rPr>
                <w:rFonts w:ascii="Arial" w:hAnsi="Arial" w:cs="Arial"/>
                <w:sz w:val="20"/>
                <w:szCs w:val="20"/>
              </w:rPr>
              <w:t xml:space="preserve"> situation, as vehicles will not be travelling immediately adjacent to the Mission to transport goods on and off FIPASS.  During the baseline noise survey, the FIPASS causeway was noted to be a major contributor to the ambient noise level.  </w:t>
            </w:r>
          </w:p>
          <w:p w14:paraId="48AF6963" w14:textId="77777777" w:rsidR="00965C7F" w:rsidRPr="00D07DCB" w:rsidRDefault="00965C7F" w:rsidP="00965C7F">
            <w:pPr>
              <w:rPr>
                <w:rFonts w:ascii="Arial" w:hAnsi="Arial" w:cs="Arial"/>
                <w:sz w:val="20"/>
                <w:szCs w:val="20"/>
              </w:rPr>
            </w:pPr>
          </w:p>
          <w:p w14:paraId="64823433" w14:textId="77777777" w:rsidR="006B3016" w:rsidRDefault="00965C7F" w:rsidP="00965C7F">
            <w:pPr>
              <w:rPr>
                <w:rFonts w:ascii="Arial" w:hAnsi="Arial" w:cs="Arial"/>
                <w:sz w:val="20"/>
                <w:szCs w:val="20"/>
              </w:rPr>
            </w:pPr>
            <w:r w:rsidRPr="00D07DCB">
              <w:rPr>
                <w:rFonts w:ascii="Arial" w:hAnsi="Arial" w:cs="Arial"/>
                <w:sz w:val="20"/>
                <w:szCs w:val="20"/>
              </w:rPr>
              <w:t xml:space="preserve">As detailed in Section A15.4.2, the views out to sea from the Seafarer’s Mission will also change through the removal of the existing causeway and the degrading FIPASS structures; this is considered to be a beneficial impact during the operational phase due to the degrading condition of FIPASS.  </w:t>
            </w:r>
          </w:p>
          <w:p w14:paraId="53A01928" w14:textId="77777777" w:rsidR="006B3016" w:rsidRDefault="006B3016" w:rsidP="00965C7F">
            <w:pPr>
              <w:rPr>
                <w:rFonts w:ascii="Arial" w:hAnsi="Arial" w:cs="Arial"/>
                <w:sz w:val="20"/>
                <w:szCs w:val="20"/>
              </w:rPr>
            </w:pPr>
          </w:p>
          <w:p w14:paraId="2D23DDB4" w14:textId="77777777" w:rsidR="00BA5C06" w:rsidRDefault="00BA5C06" w:rsidP="00965C7F">
            <w:pPr>
              <w:rPr>
                <w:rFonts w:ascii="Arial" w:hAnsi="Arial" w:cs="Arial"/>
                <w:sz w:val="20"/>
                <w:szCs w:val="20"/>
              </w:rPr>
            </w:pPr>
          </w:p>
          <w:p w14:paraId="1CFF8222" w14:textId="393E7BE5" w:rsidR="00965C7F" w:rsidRDefault="00965C7F" w:rsidP="00965C7F">
            <w:pPr>
              <w:rPr>
                <w:rFonts w:ascii="Arial" w:hAnsi="Arial" w:cs="Arial"/>
                <w:sz w:val="20"/>
                <w:szCs w:val="20"/>
              </w:rPr>
            </w:pPr>
            <w:r w:rsidRPr="00D07DCB">
              <w:rPr>
                <w:rFonts w:ascii="Arial" w:hAnsi="Arial" w:cs="Arial"/>
                <w:sz w:val="20"/>
                <w:szCs w:val="20"/>
              </w:rPr>
              <w:t>From an operational noise perspective, an assessment of the difference between the predicted noise level (</w:t>
            </w:r>
            <w:proofErr w:type="gramStart"/>
            <w:r w:rsidRPr="00D07DCB">
              <w:rPr>
                <w:rFonts w:ascii="Arial" w:hAnsi="Arial" w:cs="Arial"/>
                <w:sz w:val="20"/>
                <w:szCs w:val="20"/>
              </w:rPr>
              <w:t>LAeq,T</w:t>
            </w:r>
            <w:proofErr w:type="gramEnd"/>
            <w:r w:rsidRPr="00D07DCB">
              <w:rPr>
                <w:rFonts w:ascii="Arial" w:hAnsi="Arial" w:cs="Arial"/>
                <w:sz w:val="20"/>
                <w:szCs w:val="20"/>
              </w:rPr>
              <w:t>) against the measured daytime LAeq,T level from the baseline survey (the ambient noise level</w:t>
            </w:r>
            <w:r w:rsidR="00721C94">
              <w:rPr>
                <w:rFonts w:ascii="Arial" w:hAnsi="Arial" w:cs="Arial"/>
                <w:sz w:val="20"/>
                <w:szCs w:val="20"/>
              </w:rPr>
              <w:t xml:space="preserve"> measured over </w:t>
            </w:r>
            <w:r w:rsidR="008B70CC">
              <w:rPr>
                <w:rFonts w:ascii="Arial" w:hAnsi="Arial" w:cs="Arial"/>
                <w:sz w:val="20"/>
                <w:szCs w:val="20"/>
              </w:rPr>
              <w:t>10 days</w:t>
            </w:r>
            <w:r w:rsidRPr="00D07DCB">
              <w:rPr>
                <w:rFonts w:ascii="Arial" w:hAnsi="Arial" w:cs="Arial"/>
                <w:sz w:val="20"/>
                <w:szCs w:val="20"/>
              </w:rPr>
              <w:t xml:space="preserve">) has been used to provide context for the assessment of operational noise. This difference is considered to indicate the likelihood of a significant change in noise level at the noise sensitive receptors between the existing operations at FIPASS and those associated with the proposed scheme.  As detailed in Table 12.27 and 12.29, the predicted operational phase noise level is far below the existing ambient noise level, with the FIPASS causeway noted to be a major contributor to the ambient noise level. </w:t>
            </w:r>
          </w:p>
          <w:p w14:paraId="2709C976" w14:textId="77777777" w:rsidR="008B70CC" w:rsidRDefault="008B70CC" w:rsidP="00965C7F">
            <w:pPr>
              <w:rPr>
                <w:rFonts w:ascii="Arial" w:hAnsi="Arial" w:cs="Arial"/>
                <w:color w:val="0070C0"/>
                <w:sz w:val="20"/>
                <w:szCs w:val="20"/>
              </w:rPr>
            </w:pPr>
          </w:p>
          <w:p w14:paraId="18D4A985" w14:textId="6844E386" w:rsidR="00965C7F" w:rsidRDefault="00965C7F" w:rsidP="00965C7F">
            <w:pPr>
              <w:rPr>
                <w:rFonts w:ascii="Arial" w:hAnsi="Arial" w:cs="Arial"/>
                <w:sz w:val="20"/>
                <w:szCs w:val="20"/>
              </w:rPr>
            </w:pPr>
            <w:r w:rsidRPr="00D07DCB">
              <w:rPr>
                <w:rFonts w:ascii="Arial" w:hAnsi="Arial" w:cs="Arial"/>
                <w:sz w:val="20"/>
                <w:szCs w:val="20"/>
              </w:rPr>
              <w:t xml:space="preserve">The </w:t>
            </w:r>
            <w:r>
              <w:rPr>
                <w:rFonts w:ascii="Arial" w:hAnsi="Arial" w:cs="Arial"/>
                <w:sz w:val="20"/>
                <w:szCs w:val="20"/>
              </w:rPr>
              <w:t xml:space="preserve">construction stage </w:t>
            </w:r>
            <w:r w:rsidRPr="00D07DCB">
              <w:rPr>
                <w:rFonts w:ascii="Arial" w:hAnsi="Arial" w:cs="Arial"/>
                <w:sz w:val="20"/>
                <w:szCs w:val="20"/>
              </w:rPr>
              <w:t xml:space="preserve">assessment, undertaken in accordance with British Standard 5228-1:2009+A1:2014, Code of Practice for Noise and Vibration Control on Construction and Open Sites (BS 5228-1), </w:t>
            </w:r>
            <w:r w:rsidR="00AA0CA6">
              <w:rPr>
                <w:rFonts w:ascii="Arial" w:hAnsi="Arial" w:cs="Arial"/>
                <w:sz w:val="20"/>
                <w:szCs w:val="20"/>
              </w:rPr>
              <w:t>has considered S</w:t>
            </w:r>
            <w:r w:rsidR="009453B6">
              <w:rPr>
                <w:rFonts w:ascii="Arial" w:hAnsi="Arial" w:cs="Arial"/>
                <w:sz w:val="20"/>
                <w:szCs w:val="20"/>
              </w:rPr>
              <w:t xml:space="preserve">FM as a </w:t>
            </w:r>
            <w:r w:rsidR="006B3016">
              <w:rPr>
                <w:rFonts w:ascii="Arial" w:hAnsi="Arial" w:cs="Arial"/>
                <w:sz w:val="20"/>
                <w:szCs w:val="20"/>
              </w:rPr>
              <w:t>‘</w:t>
            </w:r>
            <w:r w:rsidR="009453B6">
              <w:rPr>
                <w:rFonts w:ascii="Arial" w:hAnsi="Arial" w:cs="Arial"/>
                <w:sz w:val="20"/>
                <w:szCs w:val="20"/>
              </w:rPr>
              <w:t>residential receptor</w:t>
            </w:r>
            <w:r w:rsidR="006B3016">
              <w:rPr>
                <w:rFonts w:ascii="Arial" w:hAnsi="Arial" w:cs="Arial"/>
                <w:sz w:val="20"/>
                <w:szCs w:val="20"/>
              </w:rPr>
              <w:t>’</w:t>
            </w:r>
            <w:r w:rsidR="009453B6">
              <w:rPr>
                <w:rFonts w:ascii="Arial" w:hAnsi="Arial" w:cs="Arial"/>
                <w:sz w:val="20"/>
                <w:szCs w:val="20"/>
              </w:rPr>
              <w:t xml:space="preserve"> but </w:t>
            </w:r>
            <w:r w:rsidRPr="00D07DCB">
              <w:rPr>
                <w:rFonts w:ascii="Arial" w:hAnsi="Arial" w:cs="Arial"/>
                <w:sz w:val="20"/>
                <w:szCs w:val="20"/>
              </w:rPr>
              <w:t>conclude</w:t>
            </w:r>
            <w:r w:rsidR="009453B6">
              <w:rPr>
                <w:rFonts w:ascii="Arial" w:hAnsi="Arial" w:cs="Arial"/>
                <w:sz w:val="20"/>
                <w:szCs w:val="20"/>
              </w:rPr>
              <w:t>s</w:t>
            </w:r>
            <w:r w:rsidRPr="00D07DCB">
              <w:rPr>
                <w:rFonts w:ascii="Arial" w:hAnsi="Arial" w:cs="Arial"/>
                <w:sz w:val="20"/>
                <w:szCs w:val="20"/>
              </w:rPr>
              <w:t xml:space="preserve"> negligible impact to the Seafarer’s Mission during the daytime as the mission is sited in an existing industrial zone</w:t>
            </w:r>
            <w:r w:rsidR="004E4F7C">
              <w:rPr>
                <w:rFonts w:ascii="Arial" w:hAnsi="Arial" w:cs="Arial"/>
                <w:sz w:val="20"/>
                <w:szCs w:val="20"/>
              </w:rPr>
              <w:t xml:space="preserve"> (ambient levels are thus high)</w:t>
            </w:r>
            <w:r w:rsidRPr="00D07DCB">
              <w:rPr>
                <w:rFonts w:ascii="Arial" w:hAnsi="Arial" w:cs="Arial"/>
                <w:sz w:val="20"/>
                <w:szCs w:val="20"/>
              </w:rPr>
              <w:t xml:space="preserve">, and minor adverse impact </w:t>
            </w:r>
            <w:r w:rsidR="004E4F7C">
              <w:rPr>
                <w:rFonts w:ascii="Arial" w:hAnsi="Arial" w:cs="Arial"/>
                <w:sz w:val="20"/>
                <w:szCs w:val="20"/>
              </w:rPr>
              <w:t xml:space="preserve">is assessed </w:t>
            </w:r>
            <w:r w:rsidRPr="00D07DCB">
              <w:rPr>
                <w:rFonts w:ascii="Arial" w:hAnsi="Arial" w:cs="Arial"/>
                <w:sz w:val="20"/>
                <w:szCs w:val="20"/>
              </w:rPr>
              <w:t>at night time.  A range of mitigation measures are to be adopted (see Section A12.3.1.1) to manage the construction noise disturbance, resulting in negligible residual impacts</w:t>
            </w:r>
            <w:r>
              <w:rPr>
                <w:rFonts w:ascii="Arial" w:hAnsi="Arial" w:cs="Arial"/>
                <w:sz w:val="20"/>
                <w:szCs w:val="20"/>
              </w:rPr>
              <w:t xml:space="preserve"> for</w:t>
            </w:r>
            <w:r w:rsidR="00541481">
              <w:rPr>
                <w:rFonts w:ascii="Arial" w:hAnsi="Arial" w:cs="Arial"/>
                <w:sz w:val="20"/>
                <w:szCs w:val="20"/>
              </w:rPr>
              <w:t xml:space="preserve"> a </w:t>
            </w:r>
            <w:proofErr w:type="gramStart"/>
            <w:r w:rsidR="00541481">
              <w:rPr>
                <w:rFonts w:ascii="Arial" w:hAnsi="Arial" w:cs="Arial"/>
                <w:sz w:val="20"/>
                <w:szCs w:val="20"/>
              </w:rPr>
              <w:t>premises</w:t>
            </w:r>
            <w:proofErr w:type="gramEnd"/>
            <w:r w:rsidR="00541481">
              <w:rPr>
                <w:rFonts w:ascii="Arial" w:hAnsi="Arial" w:cs="Arial"/>
                <w:sz w:val="20"/>
                <w:szCs w:val="20"/>
              </w:rPr>
              <w:t xml:space="preserve"> in an i</w:t>
            </w:r>
            <w:r>
              <w:rPr>
                <w:rFonts w:ascii="Arial" w:hAnsi="Arial" w:cs="Arial"/>
                <w:sz w:val="20"/>
                <w:szCs w:val="20"/>
              </w:rPr>
              <w:t>ndustrial zone</w:t>
            </w:r>
          </w:p>
          <w:p w14:paraId="68A5DD81" w14:textId="77777777" w:rsidR="00965C7F" w:rsidRDefault="00965C7F" w:rsidP="00965C7F">
            <w:pPr>
              <w:rPr>
                <w:rFonts w:ascii="Arial" w:hAnsi="Arial" w:cs="Arial"/>
                <w:sz w:val="20"/>
                <w:szCs w:val="20"/>
              </w:rPr>
            </w:pPr>
          </w:p>
          <w:p w14:paraId="2C5026A5" w14:textId="05F148FB" w:rsidR="00965C7F" w:rsidRPr="00A5221E" w:rsidRDefault="00312A02" w:rsidP="00965C7F">
            <w:pPr>
              <w:rPr>
                <w:rFonts w:ascii="Arial" w:hAnsi="Arial" w:cs="Arial"/>
                <w:color w:val="4472C4" w:themeColor="accent1"/>
                <w:sz w:val="20"/>
                <w:szCs w:val="20"/>
              </w:rPr>
            </w:pPr>
            <w:r w:rsidRPr="00A5221E">
              <w:rPr>
                <w:rFonts w:ascii="Arial" w:hAnsi="Arial" w:cs="Arial"/>
                <w:color w:val="4472C4" w:themeColor="accent1"/>
                <w:sz w:val="20"/>
                <w:szCs w:val="20"/>
              </w:rPr>
              <w:t>FIG</w:t>
            </w:r>
            <w:r w:rsidR="00965C7F" w:rsidRPr="00A5221E">
              <w:rPr>
                <w:rFonts w:ascii="Arial" w:hAnsi="Arial" w:cs="Arial"/>
                <w:color w:val="4472C4" w:themeColor="accent1"/>
                <w:sz w:val="20"/>
                <w:szCs w:val="20"/>
              </w:rPr>
              <w:t xml:space="preserve"> wishes to support the charitable work that the Mission is doing, especially for recuperating seafarers and we will therefore work to an enhanced noise standard than stated in the EIS.   We will erect an acoustic barrier between our dismantlement works and the Mission, to ensure that important services are maintained and we limit our disruption to the facility during the works.  </w:t>
            </w:r>
          </w:p>
          <w:p w14:paraId="3C49B44C" w14:textId="7296A98A" w:rsidR="00965C7F" w:rsidRDefault="00965C7F" w:rsidP="00965C7F">
            <w:pPr>
              <w:rPr>
                <w:rFonts w:ascii="Arial" w:hAnsi="Arial" w:cs="Arial"/>
                <w:sz w:val="20"/>
                <w:szCs w:val="20"/>
              </w:rPr>
            </w:pPr>
          </w:p>
          <w:p w14:paraId="2445991D" w14:textId="77777777" w:rsidR="00965C7F" w:rsidRPr="00A5221E" w:rsidRDefault="00965C7F" w:rsidP="00965C7F">
            <w:pPr>
              <w:rPr>
                <w:rFonts w:ascii="Arial" w:hAnsi="Arial" w:cs="Arial"/>
                <w:sz w:val="20"/>
                <w:szCs w:val="20"/>
              </w:rPr>
            </w:pPr>
            <w:r w:rsidRPr="00A5221E">
              <w:rPr>
                <w:rFonts w:ascii="Arial" w:hAnsi="Arial" w:cs="Arial"/>
                <w:sz w:val="20"/>
                <w:szCs w:val="20"/>
              </w:rPr>
              <w:t xml:space="preserve">The removal of the causeway, which is immediately adjacent to the Seafarer’s Mission, is likely to be one of the main reasons for the predicted decrease in ambient noise level during operation of the proposed scheme.  In summary, negligible noise impacts are predicted during operation.  Although users will have a longer journey to get to the Mission during operation compared to existing, the experience for users will be improved once there, compared to existing conditions.  </w:t>
            </w:r>
          </w:p>
          <w:p w14:paraId="06E1FA79" w14:textId="3291F3E0" w:rsidR="009453B6" w:rsidRPr="00D07DCB" w:rsidRDefault="009453B6" w:rsidP="00965C7F">
            <w:pPr>
              <w:rPr>
                <w:rFonts w:ascii="Arial" w:hAnsi="Arial" w:cs="Arial"/>
                <w:sz w:val="20"/>
                <w:szCs w:val="20"/>
              </w:rPr>
            </w:pPr>
          </w:p>
        </w:tc>
      </w:tr>
      <w:tr w:rsidR="00965C7F" w:rsidRPr="00D07DCB" w14:paraId="565DAC94" w14:textId="77777777" w:rsidTr="00EA336B">
        <w:tc>
          <w:tcPr>
            <w:tcW w:w="4390" w:type="dxa"/>
          </w:tcPr>
          <w:p w14:paraId="78F365F6" w14:textId="77777777" w:rsidR="00965C7F" w:rsidRDefault="00965C7F" w:rsidP="00965C7F">
            <w:pPr>
              <w:rPr>
                <w:rFonts w:ascii="Arial" w:hAnsi="Arial" w:cs="Arial"/>
                <w:sz w:val="20"/>
                <w:szCs w:val="20"/>
              </w:rPr>
            </w:pPr>
          </w:p>
          <w:p w14:paraId="679F3E70" w14:textId="5EAEFE1B" w:rsidR="00965C7F" w:rsidRDefault="00965C7F" w:rsidP="00965C7F">
            <w:pPr>
              <w:rPr>
                <w:rFonts w:ascii="Arial" w:hAnsi="Arial" w:cs="Arial"/>
                <w:sz w:val="20"/>
                <w:szCs w:val="20"/>
              </w:rPr>
            </w:pPr>
            <w:proofErr w:type="gramStart"/>
            <w:r>
              <w:rPr>
                <w:rFonts w:ascii="Arial" w:hAnsi="Arial" w:cs="Arial"/>
                <w:sz w:val="20"/>
                <w:szCs w:val="20"/>
              </w:rPr>
              <w:t>11  Does</w:t>
            </w:r>
            <w:proofErr w:type="gramEnd"/>
            <w:r>
              <w:rPr>
                <w:rFonts w:ascii="Arial" w:hAnsi="Arial" w:cs="Arial"/>
                <w:sz w:val="20"/>
                <w:szCs w:val="20"/>
              </w:rPr>
              <w:t xml:space="preserve"> Surficial silt pipe route need to be along foreshore and cross TDF access</w:t>
            </w:r>
          </w:p>
          <w:p w14:paraId="6450883A" w14:textId="2C9B9491" w:rsidR="00965C7F" w:rsidRDefault="00965C7F" w:rsidP="00965C7F">
            <w:pPr>
              <w:rPr>
                <w:rFonts w:ascii="Arial" w:hAnsi="Arial" w:cs="Arial"/>
                <w:sz w:val="20"/>
                <w:szCs w:val="20"/>
              </w:rPr>
            </w:pPr>
          </w:p>
        </w:tc>
        <w:tc>
          <w:tcPr>
            <w:tcW w:w="15516" w:type="dxa"/>
          </w:tcPr>
          <w:p w14:paraId="74E794AC" w14:textId="77777777" w:rsidR="00965C7F" w:rsidRDefault="00965C7F" w:rsidP="00965C7F">
            <w:pPr>
              <w:rPr>
                <w:rFonts w:ascii="Arial" w:hAnsi="Arial" w:cs="Arial"/>
                <w:sz w:val="20"/>
                <w:szCs w:val="20"/>
              </w:rPr>
            </w:pPr>
          </w:p>
          <w:p w14:paraId="073E869A" w14:textId="52B63AEA" w:rsidR="00965C7F" w:rsidRPr="00A5221E" w:rsidRDefault="00965C7F" w:rsidP="00965C7F">
            <w:pPr>
              <w:rPr>
                <w:rFonts w:ascii="Arial" w:hAnsi="Arial" w:cs="Arial"/>
                <w:color w:val="4472C4" w:themeColor="accent1"/>
                <w:sz w:val="20"/>
                <w:szCs w:val="20"/>
              </w:rPr>
            </w:pPr>
            <w:r w:rsidRPr="00A5221E">
              <w:rPr>
                <w:rFonts w:ascii="Arial" w:hAnsi="Arial" w:cs="Arial"/>
                <w:color w:val="4472C4" w:themeColor="accent1"/>
                <w:sz w:val="20"/>
                <w:szCs w:val="20"/>
              </w:rPr>
              <w:t xml:space="preserve">The pipe route is indicative at this stage and we will be discussing in detail with each land owner at discharge of condition stage the routing for the apparatus, controls required and access needs.  It will be laid on the ground and foreshore where possible to avoid impact but will be buried to cross key accesses </w:t>
            </w:r>
            <w:proofErr w:type="gramStart"/>
            <w:r w:rsidRPr="00A5221E">
              <w:rPr>
                <w:rFonts w:ascii="Arial" w:hAnsi="Arial" w:cs="Arial"/>
                <w:color w:val="4472C4" w:themeColor="accent1"/>
                <w:sz w:val="20"/>
                <w:szCs w:val="20"/>
              </w:rPr>
              <w:t>( ie</w:t>
            </w:r>
            <w:proofErr w:type="gramEnd"/>
            <w:r w:rsidRPr="00A5221E">
              <w:rPr>
                <w:rFonts w:ascii="Arial" w:hAnsi="Arial" w:cs="Arial"/>
                <w:color w:val="4472C4" w:themeColor="accent1"/>
                <w:sz w:val="20"/>
                <w:szCs w:val="20"/>
              </w:rPr>
              <w:t xml:space="preserve"> </w:t>
            </w:r>
            <w:r w:rsidR="004E4F7C" w:rsidRPr="00A5221E">
              <w:rPr>
                <w:rFonts w:ascii="Arial" w:hAnsi="Arial" w:cs="Arial"/>
                <w:color w:val="4472C4" w:themeColor="accent1"/>
                <w:sz w:val="20"/>
                <w:szCs w:val="20"/>
              </w:rPr>
              <w:t xml:space="preserve">at the </w:t>
            </w:r>
            <w:r w:rsidRPr="00A5221E">
              <w:rPr>
                <w:rFonts w:ascii="Arial" w:hAnsi="Arial" w:cs="Arial"/>
                <w:color w:val="4472C4" w:themeColor="accent1"/>
                <w:sz w:val="20"/>
                <w:szCs w:val="20"/>
              </w:rPr>
              <w:t>TDF</w:t>
            </w:r>
            <w:r w:rsidR="00753FE3" w:rsidRPr="00A5221E">
              <w:rPr>
                <w:rFonts w:ascii="Arial" w:hAnsi="Arial" w:cs="Arial"/>
                <w:color w:val="4472C4" w:themeColor="accent1"/>
                <w:sz w:val="20"/>
                <w:szCs w:val="20"/>
              </w:rPr>
              <w:t xml:space="preserve"> approach</w:t>
            </w:r>
            <w:r w:rsidRPr="00A5221E">
              <w:rPr>
                <w:rFonts w:ascii="Arial" w:hAnsi="Arial" w:cs="Arial"/>
                <w:color w:val="4472C4" w:themeColor="accent1"/>
                <w:sz w:val="20"/>
                <w:szCs w:val="20"/>
              </w:rPr>
              <w:t xml:space="preserve">) </w:t>
            </w:r>
          </w:p>
          <w:p w14:paraId="19AE61C8" w14:textId="77777777" w:rsidR="00965C7F" w:rsidRDefault="00965C7F" w:rsidP="00965C7F">
            <w:pPr>
              <w:rPr>
                <w:rFonts w:ascii="Arial" w:hAnsi="Arial" w:cs="Arial"/>
                <w:sz w:val="20"/>
                <w:szCs w:val="20"/>
              </w:rPr>
            </w:pPr>
          </w:p>
          <w:p w14:paraId="4BFA61E6" w14:textId="010483B0" w:rsidR="00965C7F" w:rsidRDefault="00965C7F" w:rsidP="00965C7F">
            <w:pPr>
              <w:rPr>
                <w:rFonts w:ascii="Arial" w:hAnsi="Arial" w:cs="Arial"/>
                <w:sz w:val="20"/>
                <w:szCs w:val="20"/>
              </w:rPr>
            </w:pPr>
            <w:r>
              <w:rPr>
                <w:rFonts w:ascii="Arial" w:hAnsi="Arial" w:cs="Arial"/>
                <w:sz w:val="20"/>
                <w:szCs w:val="20"/>
              </w:rPr>
              <w:t xml:space="preserve">The route is proposed to avoid impact in the water with navigation routes onto FIPASS to ensure that shipping and cargo routes </w:t>
            </w:r>
            <w:r w:rsidR="00312A02">
              <w:rPr>
                <w:rFonts w:ascii="Arial" w:hAnsi="Arial" w:cs="Arial"/>
                <w:sz w:val="20"/>
                <w:szCs w:val="20"/>
              </w:rPr>
              <w:t>are not disrupted</w:t>
            </w:r>
          </w:p>
          <w:p w14:paraId="008701D3" w14:textId="526D73A5" w:rsidR="00965C7F" w:rsidRDefault="00965C7F" w:rsidP="00965C7F">
            <w:pPr>
              <w:rPr>
                <w:rFonts w:ascii="Arial" w:hAnsi="Arial" w:cs="Arial"/>
                <w:sz w:val="20"/>
                <w:szCs w:val="20"/>
              </w:rPr>
            </w:pPr>
          </w:p>
        </w:tc>
      </w:tr>
      <w:tr w:rsidR="00965C7F" w:rsidRPr="00D07DCB" w14:paraId="2AD0EED6" w14:textId="1527CA88" w:rsidTr="00EA336B">
        <w:tc>
          <w:tcPr>
            <w:tcW w:w="4390" w:type="dxa"/>
            <w:shd w:val="clear" w:color="auto" w:fill="C5E0B3" w:themeFill="accent6" w:themeFillTint="66"/>
          </w:tcPr>
          <w:p w14:paraId="31DCBFE8" w14:textId="51BBBC0B" w:rsidR="00965C7F" w:rsidRPr="00FE501A" w:rsidRDefault="00965C7F" w:rsidP="00965C7F">
            <w:pPr>
              <w:rPr>
                <w:rFonts w:ascii="Arial" w:hAnsi="Arial" w:cs="Arial"/>
                <w:b/>
                <w:bCs/>
                <w:sz w:val="20"/>
                <w:szCs w:val="20"/>
              </w:rPr>
            </w:pPr>
            <w:r w:rsidRPr="00FE501A">
              <w:rPr>
                <w:rFonts w:ascii="Arial" w:hAnsi="Arial" w:cs="Arial"/>
                <w:b/>
                <w:bCs/>
                <w:sz w:val="20"/>
                <w:szCs w:val="20"/>
              </w:rPr>
              <w:t xml:space="preserve">FUEL TRANSFER </w:t>
            </w:r>
          </w:p>
        </w:tc>
        <w:tc>
          <w:tcPr>
            <w:tcW w:w="15516" w:type="dxa"/>
            <w:shd w:val="clear" w:color="auto" w:fill="C5E0B3" w:themeFill="accent6" w:themeFillTint="66"/>
          </w:tcPr>
          <w:p w14:paraId="7CBAF188" w14:textId="263AD833" w:rsidR="00965C7F" w:rsidRPr="00D07DCB" w:rsidRDefault="00965C7F" w:rsidP="00965C7F">
            <w:pPr>
              <w:rPr>
                <w:rFonts w:ascii="Arial" w:hAnsi="Arial" w:cs="Arial"/>
                <w:sz w:val="20"/>
                <w:szCs w:val="20"/>
              </w:rPr>
            </w:pPr>
            <w:r w:rsidRPr="00D07DCB">
              <w:rPr>
                <w:rFonts w:ascii="Arial" w:hAnsi="Arial" w:cs="Arial"/>
                <w:sz w:val="20"/>
                <w:szCs w:val="20"/>
              </w:rPr>
              <w:t xml:space="preserve">. </w:t>
            </w:r>
          </w:p>
        </w:tc>
      </w:tr>
      <w:tr w:rsidR="00965C7F" w:rsidRPr="00D07DCB" w14:paraId="68072890" w14:textId="77777777" w:rsidTr="00965C7F">
        <w:tc>
          <w:tcPr>
            <w:tcW w:w="4390" w:type="dxa"/>
          </w:tcPr>
          <w:p w14:paraId="67A99FF3" w14:textId="77777777" w:rsidR="00965C7F" w:rsidRDefault="00965C7F" w:rsidP="00965C7F">
            <w:pPr>
              <w:rPr>
                <w:rFonts w:ascii="Arial" w:hAnsi="Arial" w:cs="Arial"/>
                <w:sz w:val="20"/>
                <w:szCs w:val="20"/>
              </w:rPr>
            </w:pPr>
          </w:p>
          <w:p w14:paraId="01984608" w14:textId="16DAF6BF" w:rsidR="00965C7F" w:rsidRPr="00D07DCB" w:rsidRDefault="00965C7F" w:rsidP="00965C7F">
            <w:pPr>
              <w:rPr>
                <w:rFonts w:ascii="Arial" w:hAnsi="Arial" w:cs="Arial"/>
                <w:sz w:val="20"/>
                <w:szCs w:val="20"/>
              </w:rPr>
            </w:pPr>
            <w:r>
              <w:rPr>
                <w:rFonts w:ascii="Arial" w:hAnsi="Arial" w:cs="Arial"/>
                <w:sz w:val="20"/>
                <w:szCs w:val="20"/>
              </w:rPr>
              <w:t xml:space="preserve">12 </w:t>
            </w:r>
            <w:r w:rsidRPr="00D07DCB">
              <w:rPr>
                <w:rFonts w:ascii="Arial" w:hAnsi="Arial" w:cs="Arial"/>
                <w:sz w:val="20"/>
                <w:szCs w:val="20"/>
              </w:rPr>
              <w:t xml:space="preserve">Why are the Fuel pipelines below ground and not above?  </w:t>
            </w:r>
          </w:p>
        </w:tc>
        <w:tc>
          <w:tcPr>
            <w:tcW w:w="15516" w:type="dxa"/>
          </w:tcPr>
          <w:p w14:paraId="25D519FD" w14:textId="77777777" w:rsidR="009453B6" w:rsidRDefault="009453B6" w:rsidP="00312A02">
            <w:pPr>
              <w:pStyle w:val="Default"/>
              <w:rPr>
                <w:color w:val="auto"/>
                <w:sz w:val="20"/>
                <w:szCs w:val="20"/>
              </w:rPr>
            </w:pPr>
          </w:p>
          <w:p w14:paraId="34B0EB12" w14:textId="253CBAC0" w:rsidR="00312A02" w:rsidRPr="00101A87" w:rsidRDefault="00965C7F" w:rsidP="00312A02">
            <w:pPr>
              <w:pStyle w:val="Default"/>
              <w:rPr>
                <w:i/>
                <w:iCs/>
                <w:color w:val="auto"/>
                <w:sz w:val="20"/>
                <w:szCs w:val="20"/>
              </w:rPr>
            </w:pPr>
            <w:r w:rsidRPr="00A5221E">
              <w:rPr>
                <w:color w:val="auto"/>
                <w:sz w:val="20"/>
                <w:szCs w:val="20"/>
              </w:rPr>
              <w:t>These services are vulnerable to impact and resultant spillage (as proven on FIPASS in 2019) and it is important in sensitive marine ecology environments to ensure that risk of accidental spillage follows worldwide best practice and is risk is designed out where possible. It is a known fact that exposed pipelines are more vulnerable to damage, whether malicious or accidental</w:t>
            </w:r>
            <w:r w:rsidR="00312A02" w:rsidRPr="00A5221E">
              <w:rPr>
                <w:color w:val="auto"/>
                <w:sz w:val="20"/>
                <w:szCs w:val="20"/>
              </w:rPr>
              <w:t xml:space="preserve">, </w:t>
            </w:r>
            <w:r w:rsidR="00312A02" w:rsidRPr="00101A87">
              <w:rPr>
                <w:color w:val="auto"/>
                <w:sz w:val="20"/>
                <w:szCs w:val="20"/>
              </w:rPr>
              <w:t>and burying them is considered general best practice.</w:t>
            </w:r>
          </w:p>
          <w:p w14:paraId="332D2169" w14:textId="7FF79185" w:rsidR="00965C7F" w:rsidRPr="00101A87" w:rsidRDefault="00965C7F" w:rsidP="00965C7F">
            <w:pPr>
              <w:pStyle w:val="Default"/>
              <w:rPr>
                <w:color w:val="auto"/>
                <w:sz w:val="20"/>
                <w:szCs w:val="20"/>
              </w:rPr>
            </w:pPr>
            <w:r w:rsidRPr="00101A87">
              <w:rPr>
                <w:color w:val="auto"/>
                <w:sz w:val="20"/>
                <w:szCs w:val="20"/>
              </w:rPr>
              <w:t xml:space="preserve">  </w:t>
            </w:r>
          </w:p>
          <w:p w14:paraId="45DDA7EA" w14:textId="77777777" w:rsidR="00965C7F" w:rsidRPr="00101A87" w:rsidRDefault="00965C7F" w:rsidP="00965C7F">
            <w:pPr>
              <w:pStyle w:val="Default"/>
              <w:rPr>
                <w:color w:val="auto"/>
                <w:sz w:val="20"/>
                <w:szCs w:val="20"/>
              </w:rPr>
            </w:pPr>
          </w:p>
          <w:p w14:paraId="1B98FC79" w14:textId="059985E9" w:rsidR="00965C7F" w:rsidRPr="00A5221E" w:rsidRDefault="00965C7F" w:rsidP="00965C7F">
            <w:pPr>
              <w:pStyle w:val="Default"/>
              <w:rPr>
                <w:color w:val="4472C4" w:themeColor="accent1"/>
                <w:sz w:val="20"/>
                <w:szCs w:val="20"/>
              </w:rPr>
            </w:pPr>
            <w:r w:rsidRPr="00A5221E">
              <w:rPr>
                <w:color w:val="4472C4" w:themeColor="accent1"/>
                <w:sz w:val="20"/>
                <w:szCs w:val="20"/>
              </w:rPr>
              <w:t>FIG is working closely with SSL and their designer Trident.  SSL is undertaking the detailed design of the new fuel system themselves</w:t>
            </w:r>
            <w:bookmarkStart w:id="0" w:name="_Hlk96954798"/>
            <w:r w:rsidRPr="00A5221E">
              <w:rPr>
                <w:color w:val="4472C4" w:themeColor="accent1"/>
                <w:sz w:val="20"/>
                <w:szCs w:val="20"/>
              </w:rPr>
              <w:t xml:space="preserve">. These are a new specification to the system in place on FIPASS and are designed for simultaneous import and export and are at a different pressure to the existing services on FIPASS. </w:t>
            </w:r>
            <w:bookmarkEnd w:id="0"/>
            <w:r w:rsidRPr="00A5221E">
              <w:rPr>
                <w:color w:val="4472C4" w:themeColor="accent1"/>
                <w:sz w:val="20"/>
                <w:szCs w:val="20"/>
              </w:rPr>
              <w:t xml:space="preserve"> The design is produced, checked and verified by SSL and provides a balanced approach of environment controls to design out spillage risks, improves functionality and future proofing for proposed power station as well.   It also provides a robust and low maintenance asset for SSL in future.  </w:t>
            </w:r>
          </w:p>
          <w:p w14:paraId="799DC7E3" w14:textId="77777777" w:rsidR="00965C7F" w:rsidRPr="00101A87" w:rsidRDefault="00965C7F" w:rsidP="00965C7F">
            <w:pPr>
              <w:pStyle w:val="Default"/>
              <w:rPr>
                <w:color w:val="auto"/>
                <w:sz w:val="20"/>
                <w:szCs w:val="20"/>
              </w:rPr>
            </w:pPr>
          </w:p>
          <w:p w14:paraId="1067E443" w14:textId="2FD31FDD" w:rsidR="00965C7F" w:rsidRPr="00312A02" w:rsidRDefault="00965C7F" w:rsidP="00965C7F">
            <w:pPr>
              <w:rPr>
                <w:rFonts w:ascii="Arial" w:hAnsi="Arial" w:cs="Arial"/>
                <w:sz w:val="20"/>
                <w:szCs w:val="20"/>
              </w:rPr>
            </w:pPr>
            <w:r w:rsidRPr="00101A87">
              <w:rPr>
                <w:rFonts w:ascii="Arial" w:hAnsi="Arial" w:cs="Arial"/>
                <w:sz w:val="20"/>
                <w:szCs w:val="20"/>
              </w:rPr>
              <w:t xml:space="preserve">It is fully assessed at HAZOP and assessed for leakage risk and system failure.  It also provides flexibility for SSL in the future, as fuel needs change within the Falkland Islands over the life of the project. </w:t>
            </w:r>
          </w:p>
          <w:p w14:paraId="042927AE" w14:textId="77777777" w:rsidR="00965C7F" w:rsidRPr="00332D4F" w:rsidRDefault="00965C7F" w:rsidP="00965C7F">
            <w:pPr>
              <w:rPr>
                <w:rFonts w:ascii="Arial" w:hAnsi="Arial" w:cs="Arial"/>
                <w:sz w:val="20"/>
                <w:szCs w:val="20"/>
              </w:rPr>
            </w:pPr>
          </w:p>
          <w:p w14:paraId="7A131168" w14:textId="1B0E2B2C" w:rsidR="00965C7F" w:rsidRPr="00312A02" w:rsidRDefault="00965C7F" w:rsidP="00965C7F">
            <w:pPr>
              <w:rPr>
                <w:rFonts w:ascii="Arial" w:hAnsi="Arial" w:cs="Arial"/>
                <w:sz w:val="20"/>
                <w:szCs w:val="20"/>
              </w:rPr>
            </w:pPr>
            <w:r w:rsidRPr="00312A02">
              <w:rPr>
                <w:rFonts w:ascii="Arial" w:hAnsi="Arial" w:cs="Arial"/>
                <w:sz w:val="20"/>
                <w:szCs w:val="20"/>
              </w:rPr>
              <w:t xml:space="preserve">The total quantity of fuel supplied to an </w:t>
            </w:r>
            <w:proofErr w:type="gramStart"/>
            <w:r w:rsidRPr="00312A02">
              <w:rPr>
                <w:rFonts w:ascii="Arial" w:hAnsi="Arial" w:cs="Arial"/>
                <w:sz w:val="20"/>
                <w:szCs w:val="20"/>
              </w:rPr>
              <w:t>individual vessels</w:t>
            </w:r>
            <w:proofErr w:type="gramEnd"/>
            <w:r w:rsidR="00312A02">
              <w:rPr>
                <w:rFonts w:ascii="Arial" w:hAnsi="Arial" w:cs="Arial"/>
                <w:sz w:val="20"/>
                <w:szCs w:val="20"/>
              </w:rPr>
              <w:t xml:space="preserve"> </w:t>
            </w:r>
            <w:r w:rsidRPr="00312A02">
              <w:rPr>
                <w:rFonts w:ascii="Arial" w:hAnsi="Arial" w:cs="Arial"/>
                <w:sz w:val="20"/>
                <w:szCs w:val="20"/>
              </w:rPr>
              <w:t>will be maintained in the new design</w:t>
            </w:r>
            <w:r w:rsidR="00312A02">
              <w:rPr>
                <w:rFonts w:ascii="Arial" w:hAnsi="Arial" w:cs="Arial"/>
                <w:sz w:val="20"/>
                <w:szCs w:val="20"/>
              </w:rPr>
              <w:t xml:space="preserve">, however </w:t>
            </w:r>
            <w:r w:rsidRPr="00312A02">
              <w:rPr>
                <w:rFonts w:ascii="Arial" w:hAnsi="Arial" w:cs="Arial"/>
                <w:sz w:val="20"/>
                <w:szCs w:val="20"/>
              </w:rPr>
              <w:t>it will be quicker and safer.  The new port will be able to facilitate bunkering a vessel at the same time as the fuel tanker is alongside and transferring fuel to the Stanley Services fuel tank farm.  This is not possible on FIPASS and is a significant efficiency improvement for port users.</w:t>
            </w:r>
          </w:p>
          <w:p w14:paraId="46F8CDA5" w14:textId="4DA79223" w:rsidR="00965C7F" w:rsidRPr="00D07DCB" w:rsidRDefault="00965C7F" w:rsidP="00965C7F">
            <w:pPr>
              <w:rPr>
                <w:rFonts w:ascii="Arial" w:hAnsi="Arial" w:cs="Arial"/>
                <w:sz w:val="20"/>
                <w:szCs w:val="20"/>
              </w:rPr>
            </w:pPr>
            <w:r w:rsidRPr="00D07DCB">
              <w:rPr>
                <w:rFonts w:ascii="Arial" w:hAnsi="Arial" w:cs="Arial"/>
                <w:sz w:val="20"/>
                <w:szCs w:val="20"/>
              </w:rPr>
              <w:t xml:space="preserve">  </w:t>
            </w:r>
          </w:p>
          <w:p w14:paraId="49C36504" w14:textId="411FBFEF" w:rsidR="00965C7F" w:rsidRPr="00D07DCB" w:rsidRDefault="00965C7F" w:rsidP="00965C7F">
            <w:pPr>
              <w:rPr>
                <w:rFonts w:ascii="Arial" w:hAnsi="Arial" w:cs="Arial"/>
                <w:sz w:val="20"/>
                <w:szCs w:val="20"/>
              </w:rPr>
            </w:pPr>
          </w:p>
        </w:tc>
      </w:tr>
      <w:tr w:rsidR="00965C7F" w:rsidRPr="00D07DCB" w14:paraId="24316E29" w14:textId="77777777" w:rsidTr="00A71F97">
        <w:tc>
          <w:tcPr>
            <w:tcW w:w="4390" w:type="dxa"/>
            <w:shd w:val="clear" w:color="auto" w:fill="C5E0B3" w:themeFill="accent6" w:themeFillTint="66"/>
          </w:tcPr>
          <w:p w14:paraId="122ACFB3" w14:textId="6BBD7A99" w:rsidR="00965C7F" w:rsidRPr="00A71F97" w:rsidRDefault="00965C7F" w:rsidP="00965C7F">
            <w:pPr>
              <w:rPr>
                <w:rFonts w:ascii="Arial" w:hAnsi="Arial" w:cs="Arial"/>
                <w:b/>
                <w:bCs/>
                <w:sz w:val="20"/>
                <w:szCs w:val="20"/>
              </w:rPr>
            </w:pPr>
            <w:r w:rsidRPr="00A71F97">
              <w:rPr>
                <w:rFonts w:ascii="Arial" w:hAnsi="Arial" w:cs="Arial"/>
                <w:b/>
                <w:bCs/>
                <w:sz w:val="20"/>
                <w:szCs w:val="20"/>
              </w:rPr>
              <w:t>WASTE MANAGEMENT</w:t>
            </w:r>
          </w:p>
        </w:tc>
        <w:tc>
          <w:tcPr>
            <w:tcW w:w="15516" w:type="dxa"/>
            <w:shd w:val="clear" w:color="auto" w:fill="C5E0B3" w:themeFill="accent6" w:themeFillTint="66"/>
          </w:tcPr>
          <w:p w14:paraId="0F6EAEB7" w14:textId="77777777" w:rsidR="00965C7F" w:rsidRPr="00A71F97" w:rsidRDefault="00965C7F" w:rsidP="00965C7F">
            <w:pPr>
              <w:pStyle w:val="Default"/>
              <w:rPr>
                <w:b/>
                <w:bCs/>
                <w:color w:val="4472C4" w:themeColor="accent1"/>
                <w:sz w:val="20"/>
                <w:szCs w:val="20"/>
              </w:rPr>
            </w:pPr>
          </w:p>
        </w:tc>
      </w:tr>
      <w:tr w:rsidR="00965C7F" w:rsidRPr="00D07DCB" w14:paraId="63A86EA8" w14:textId="77777777" w:rsidTr="00965C7F">
        <w:tc>
          <w:tcPr>
            <w:tcW w:w="4390" w:type="dxa"/>
          </w:tcPr>
          <w:p w14:paraId="4B13FD9E" w14:textId="77777777" w:rsidR="00965C7F" w:rsidRDefault="00965C7F" w:rsidP="00965C7F">
            <w:pPr>
              <w:rPr>
                <w:rFonts w:ascii="Arial" w:hAnsi="Arial" w:cs="Arial"/>
                <w:sz w:val="20"/>
                <w:szCs w:val="20"/>
              </w:rPr>
            </w:pPr>
          </w:p>
          <w:p w14:paraId="5C1EB77A" w14:textId="6FDF44F3" w:rsidR="00965C7F" w:rsidRDefault="00965C7F" w:rsidP="00965C7F">
            <w:pPr>
              <w:rPr>
                <w:rFonts w:ascii="Arial" w:hAnsi="Arial" w:cs="Arial"/>
                <w:sz w:val="20"/>
                <w:szCs w:val="20"/>
              </w:rPr>
            </w:pPr>
            <w:r>
              <w:rPr>
                <w:rFonts w:ascii="Arial" w:hAnsi="Arial" w:cs="Arial"/>
                <w:sz w:val="20"/>
                <w:szCs w:val="20"/>
              </w:rPr>
              <w:t>1</w:t>
            </w:r>
            <w:r w:rsidR="00D538E6">
              <w:rPr>
                <w:rFonts w:ascii="Arial" w:hAnsi="Arial" w:cs="Arial"/>
                <w:sz w:val="20"/>
                <w:szCs w:val="20"/>
              </w:rPr>
              <w:t>3</w:t>
            </w:r>
            <w:r>
              <w:rPr>
                <w:rFonts w:ascii="Arial" w:hAnsi="Arial" w:cs="Arial"/>
                <w:sz w:val="20"/>
                <w:szCs w:val="20"/>
              </w:rPr>
              <w:t xml:space="preserve"> What</w:t>
            </w:r>
            <w:r w:rsidR="003342AC">
              <w:rPr>
                <w:rFonts w:ascii="Arial" w:hAnsi="Arial" w:cs="Arial"/>
                <w:sz w:val="20"/>
                <w:szCs w:val="20"/>
              </w:rPr>
              <w:t xml:space="preserve"> waste</w:t>
            </w:r>
            <w:r>
              <w:rPr>
                <w:rFonts w:ascii="Arial" w:hAnsi="Arial" w:cs="Arial"/>
                <w:sz w:val="20"/>
                <w:szCs w:val="20"/>
              </w:rPr>
              <w:t xml:space="preserve"> is to be recycled in the operational stage and the construction stage and what is to go to landfill?  </w:t>
            </w:r>
          </w:p>
          <w:p w14:paraId="01FD1C22" w14:textId="58F5788E" w:rsidR="00965C7F" w:rsidRPr="00D07DCB" w:rsidRDefault="00965C7F" w:rsidP="00965C7F">
            <w:pPr>
              <w:rPr>
                <w:rFonts w:ascii="Arial" w:hAnsi="Arial" w:cs="Arial"/>
                <w:sz w:val="20"/>
                <w:szCs w:val="20"/>
              </w:rPr>
            </w:pPr>
          </w:p>
        </w:tc>
        <w:tc>
          <w:tcPr>
            <w:tcW w:w="15516" w:type="dxa"/>
          </w:tcPr>
          <w:p w14:paraId="08A88F4A" w14:textId="77777777" w:rsidR="00965C7F" w:rsidRDefault="00965C7F" w:rsidP="00965C7F">
            <w:pPr>
              <w:rPr>
                <w:rFonts w:ascii="Arial" w:hAnsi="Arial" w:cs="Arial"/>
                <w:sz w:val="20"/>
                <w:szCs w:val="20"/>
              </w:rPr>
            </w:pPr>
          </w:p>
          <w:p w14:paraId="5163AA89" w14:textId="1E9BE30A" w:rsidR="00965C7F" w:rsidRPr="00A5221E" w:rsidRDefault="00965C7F" w:rsidP="00965C7F">
            <w:pPr>
              <w:rPr>
                <w:rFonts w:ascii="Arial" w:hAnsi="Arial" w:cs="Arial"/>
                <w:color w:val="4472C4" w:themeColor="accent1"/>
                <w:sz w:val="20"/>
                <w:szCs w:val="20"/>
              </w:rPr>
            </w:pPr>
            <w:r w:rsidRPr="00A5221E">
              <w:rPr>
                <w:rFonts w:ascii="Arial" w:hAnsi="Arial" w:cs="Arial"/>
                <w:color w:val="4472C4" w:themeColor="accent1"/>
                <w:sz w:val="20"/>
                <w:szCs w:val="20"/>
              </w:rPr>
              <w:t>In the operational stage the port will have 2 skips used for incinerator waste and inert non</w:t>
            </w:r>
            <w:r w:rsidR="0086249B">
              <w:rPr>
                <w:rFonts w:ascii="Arial" w:hAnsi="Arial" w:cs="Arial"/>
                <w:color w:val="4472C4" w:themeColor="accent1"/>
                <w:sz w:val="20"/>
                <w:szCs w:val="20"/>
              </w:rPr>
              <w:t>-</w:t>
            </w:r>
            <w:r w:rsidRPr="00A5221E">
              <w:rPr>
                <w:rFonts w:ascii="Arial" w:hAnsi="Arial" w:cs="Arial"/>
                <w:color w:val="4472C4" w:themeColor="accent1"/>
                <w:sz w:val="20"/>
                <w:szCs w:val="20"/>
              </w:rPr>
              <w:t>combustible materials.  This is a</w:t>
            </w:r>
            <w:r w:rsidR="0086249B">
              <w:rPr>
                <w:rFonts w:ascii="Arial" w:hAnsi="Arial" w:cs="Arial"/>
                <w:color w:val="4472C4" w:themeColor="accent1"/>
                <w:sz w:val="20"/>
                <w:szCs w:val="20"/>
              </w:rPr>
              <w:t>s</w:t>
            </w:r>
            <w:r w:rsidRPr="00A5221E">
              <w:rPr>
                <w:rFonts w:ascii="Arial" w:hAnsi="Arial" w:cs="Arial"/>
                <w:color w:val="4472C4" w:themeColor="accent1"/>
                <w:sz w:val="20"/>
                <w:szCs w:val="20"/>
              </w:rPr>
              <w:t xml:space="preserve"> per advice from PWD on what wi</w:t>
            </w:r>
            <w:r w:rsidR="00312A02" w:rsidRPr="00A5221E">
              <w:rPr>
                <w:rFonts w:ascii="Arial" w:hAnsi="Arial" w:cs="Arial"/>
                <w:color w:val="4472C4" w:themeColor="accent1"/>
                <w:sz w:val="20"/>
                <w:szCs w:val="20"/>
              </w:rPr>
              <w:t>ll</w:t>
            </w:r>
            <w:r w:rsidRPr="00A5221E">
              <w:rPr>
                <w:rFonts w:ascii="Arial" w:hAnsi="Arial" w:cs="Arial"/>
                <w:color w:val="4472C4" w:themeColor="accent1"/>
                <w:sz w:val="20"/>
                <w:szCs w:val="20"/>
              </w:rPr>
              <w:t xml:space="preserve"> be provided on Island in the next 10 years.  The</w:t>
            </w:r>
            <w:r w:rsidR="00312A02" w:rsidRPr="00A5221E">
              <w:rPr>
                <w:rFonts w:ascii="Arial" w:hAnsi="Arial" w:cs="Arial"/>
                <w:color w:val="4472C4" w:themeColor="accent1"/>
                <w:sz w:val="20"/>
                <w:szCs w:val="20"/>
              </w:rPr>
              <w:t>re</w:t>
            </w:r>
            <w:r w:rsidRPr="00A5221E">
              <w:rPr>
                <w:rFonts w:ascii="Arial" w:hAnsi="Arial" w:cs="Arial"/>
                <w:color w:val="4472C4" w:themeColor="accent1"/>
                <w:sz w:val="20"/>
                <w:szCs w:val="20"/>
              </w:rPr>
              <w:t xml:space="preserve"> is space allowed in the waste transfer zone for further recycling if further segregated waste streams become viable.  Glass recycling and metal tin recycling </w:t>
            </w:r>
            <w:r w:rsidR="00312A02" w:rsidRPr="00A5221E">
              <w:rPr>
                <w:rFonts w:ascii="Arial" w:hAnsi="Arial" w:cs="Arial"/>
                <w:color w:val="4472C4" w:themeColor="accent1"/>
                <w:sz w:val="20"/>
                <w:szCs w:val="20"/>
              </w:rPr>
              <w:t>can</w:t>
            </w:r>
            <w:r w:rsidRPr="00A5221E">
              <w:rPr>
                <w:rFonts w:ascii="Arial" w:hAnsi="Arial" w:cs="Arial"/>
                <w:color w:val="4472C4" w:themeColor="accent1"/>
                <w:sz w:val="20"/>
                <w:szCs w:val="20"/>
              </w:rPr>
              <w:t xml:space="preserve"> also be provided for the port office waste</w:t>
            </w:r>
            <w:r w:rsidR="00312A02" w:rsidRPr="00A5221E">
              <w:rPr>
                <w:rFonts w:ascii="Arial" w:hAnsi="Arial" w:cs="Arial"/>
                <w:color w:val="4472C4" w:themeColor="accent1"/>
                <w:sz w:val="20"/>
                <w:szCs w:val="20"/>
              </w:rPr>
              <w:t>.</w:t>
            </w:r>
          </w:p>
          <w:p w14:paraId="3CEB63A7" w14:textId="77777777" w:rsidR="00965C7F" w:rsidRPr="00A5221E" w:rsidRDefault="00965C7F" w:rsidP="00965C7F">
            <w:pPr>
              <w:rPr>
                <w:rFonts w:ascii="Arial" w:hAnsi="Arial" w:cs="Arial"/>
                <w:color w:val="4472C4" w:themeColor="accent1"/>
                <w:sz w:val="20"/>
                <w:szCs w:val="20"/>
              </w:rPr>
            </w:pPr>
          </w:p>
          <w:p w14:paraId="12915650" w14:textId="0876F273" w:rsidR="00965C7F" w:rsidRDefault="00965C7F" w:rsidP="00965C7F">
            <w:pPr>
              <w:rPr>
                <w:rFonts w:ascii="Arial" w:hAnsi="Arial" w:cs="Arial"/>
                <w:sz w:val="20"/>
                <w:szCs w:val="20"/>
              </w:rPr>
            </w:pPr>
            <w:r>
              <w:rPr>
                <w:rFonts w:ascii="Arial" w:hAnsi="Arial" w:cs="Arial"/>
                <w:sz w:val="20"/>
                <w:szCs w:val="20"/>
              </w:rPr>
              <w:t>Waste oil and bilge from vessels will be recycled by SSL and transported by IBC to SSL facilities.  Non</w:t>
            </w:r>
            <w:r w:rsidR="0086249B">
              <w:rPr>
                <w:rFonts w:ascii="Arial" w:hAnsi="Arial" w:cs="Arial"/>
                <w:sz w:val="20"/>
                <w:szCs w:val="20"/>
              </w:rPr>
              <w:t>-</w:t>
            </w:r>
            <w:r>
              <w:rPr>
                <w:rFonts w:ascii="Arial" w:hAnsi="Arial" w:cs="Arial"/>
                <w:sz w:val="20"/>
                <w:szCs w:val="20"/>
              </w:rPr>
              <w:t>recyclable oil from vessels will be transported off Island by the SSLTanker.</w:t>
            </w:r>
          </w:p>
          <w:p w14:paraId="3D5009B9" w14:textId="4291D31A" w:rsidR="00965C7F" w:rsidRDefault="00965C7F" w:rsidP="00965C7F">
            <w:pPr>
              <w:rPr>
                <w:rFonts w:ascii="Arial" w:hAnsi="Arial" w:cs="Arial"/>
                <w:sz w:val="20"/>
                <w:szCs w:val="20"/>
              </w:rPr>
            </w:pPr>
          </w:p>
          <w:p w14:paraId="6F5C5E90" w14:textId="40629BEE" w:rsidR="00965C7F" w:rsidRDefault="00965C7F" w:rsidP="00965C7F">
            <w:pPr>
              <w:rPr>
                <w:rFonts w:ascii="Arial" w:hAnsi="Arial" w:cs="Arial"/>
                <w:sz w:val="20"/>
                <w:szCs w:val="20"/>
              </w:rPr>
            </w:pPr>
            <w:r>
              <w:rPr>
                <w:rFonts w:ascii="Arial" w:hAnsi="Arial" w:cs="Arial"/>
                <w:sz w:val="20"/>
                <w:szCs w:val="20"/>
              </w:rPr>
              <w:t>Biosecurity materials will be stored separately when seized</w:t>
            </w:r>
            <w:r w:rsidR="00312A02">
              <w:rPr>
                <w:rFonts w:ascii="Arial" w:hAnsi="Arial" w:cs="Arial"/>
                <w:sz w:val="20"/>
                <w:szCs w:val="20"/>
              </w:rPr>
              <w:t>;</w:t>
            </w:r>
            <w:r>
              <w:rPr>
                <w:rFonts w:ascii="Arial" w:hAnsi="Arial" w:cs="Arial"/>
                <w:sz w:val="20"/>
                <w:szCs w:val="20"/>
              </w:rPr>
              <w:t xml:space="preserve"> double bagged and incinerated</w:t>
            </w:r>
            <w:r w:rsidR="00312A02">
              <w:rPr>
                <w:rFonts w:ascii="Arial" w:hAnsi="Arial" w:cs="Arial"/>
                <w:sz w:val="20"/>
                <w:szCs w:val="20"/>
              </w:rPr>
              <w:t>.</w:t>
            </w:r>
          </w:p>
          <w:p w14:paraId="6A9A9A98" w14:textId="77777777" w:rsidR="0069311B" w:rsidRDefault="0069311B" w:rsidP="00965C7F">
            <w:pPr>
              <w:rPr>
                <w:rFonts w:ascii="Arial" w:hAnsi="Arial" w:cs="Arial"/>
                <w:sz w:val="20"/>
                <w:szCs w:val="20"/>
              </w:rPr>
            </w:pPr>
          </w:p>
          <w:p w14:paraId="520E5EFE" w14:textId="0B7EADE1" w:rsidR="00965C7F" w:rsidRDefault="00965C7F" w:rsidP="00965C7F">
            <w:pPr>
              <w:rPr>
                <w:rFonts w:ascii="Arial" w:hAnsi="Arial" w:cs="Arial"/>
                <w:sz w:val="20"/>
                <w:szCs w:val="20"/>
              </w:rPr>
            </w:pPr>
            <w:r>
              <w:rPr>
                <w:rFonts w:ascii="Arial" w:hAnsi="Arial" w:cs="Arial"/>
                <w:sz w:val="20"/>
                <w:szCs w:val="20"/>
              </w:rPr>
              <w:t>In the construction stage the scheme is being designed to minimise waste streams</w:t>
            </w:r>
            <w:r w:rsidR="00312A02">
              <w:rPr>
                <w:rFonts w:ascii="Arial" w:hAnsi="Arial" w:cs="Arial"/>
                <w:sz w:val="20"/>
                <w:szCs w:val="20"/>
              </w:rPr>
              <w:t>,</w:t>
            </w:r>
            <w:r>
              <w:rPr>
                <w:rFonts w:ascii="Arial" w:hAnsi="Arial" w:cs="Arial"/>
                <w:sz w:val="20"/>
                <w:szCs w:val="20"/>
              </w:rPr>
              <w:t xml:space="preserve"> with packaging limited and constructed on island where possible.  Existing soft strip materials are to be sent to land fill as this is environmentally the best option to avoid transportation by vessel where waste streams can be provided on Island.</w:t>
            </w:r>
            <w:r w:rsidR="00753FE3">
              <w:rPr>
                <w:rFonts w:ascii="Arial" w:hAnsi="Arial" w:cs="Arial"/>
                <w:sz w:val="20"/>
                <w:szCs w:val="20"/>
              </w:rPr>
              <w:t xml:space="preserve">  Emissions are </w:t>
            </w:r>
            <w:r w:rsidR="00600F16">
              <w:rPr>
                <w:rFonts w:ascii="Arial" w:hAnsi="Arial" w:cs="Arial"/>
                <w:sz w:val="20"/>
                <w:szCs w:val="20"/>
              </w:rPr>
              <w:t xml:space="preserve">assessed and include for waste transfer in the vehicle movements.  </w:t>
            </w:r>
          </w:p>
          <w:p w14:paraId="4334D853" w14:textId="5D5BD22D" w:rsidR="00965C7F" w:rsidRDefault="00965C7F" w:rsidP="00965C7F">
            <w:pPr>
              <w:rPr>
                <w:rFonts w:ascii="Arial" w:hAnsi="Arial" w:cs="Arial"/>
                <w:sz w:val="20"/>
                <w:szCs w:val="20"/>
              </w:rPr>
            </w:pPr>
          </w:p>
          <w:p w14:paraId="269AE303" w14:textId="641D16D9" w:rsidR="00965C7F" w:rsidRPr="00A5221E" w:rsidRDefault="00965C7F" w:rsidP="00965C7F">
            <w:pPr>
              <w:rPr>
                <w:rFonts w:ascii="Arial" w:hAnsi="Arial" w:cs="Arial"/>
                <w:color w:val="4472C4" w:themeColor="accent1"/>
                <w:sz w:val="20"/>
                <w:szCs w:val="20"/>
              </w:rPr>
            </w:pPr>
            <w:r w:rsidRPr="00A5221E">
              <w:rPr>
                <w:rFonts w:ascii="Arial" w:hAnsi="Arial" w:cs="Arial"/>
                <w:color w:val="4472C4" w:themeColor="accent1"/>
                <w:sz w:val="20"/>
                <w:szCs w:val="20"/>
              </w:rPr>
              <w:t>All hazardous materials (ie hazardous and sludge) will be transported overseas to processing locations that can deal with these contaminates as capacity on Island is not developed for th</w:t>
            </w:r>
            <w:r w:rsidR="00312A02" w:rsidRPr="00A5221E">
              <w:rPr>
                <w:rFonts w:ascii="Arial" w:hAnsi="Arial" w:cs="Arial"/>
                <w:color w:val="4472C4" w:themeColor="accent1"/>
                <w:sz w:val="20"/>
                <w:szCs w:val="20"/>
              </w:rPr>
              <w:t>ese</w:t>
            </w:r>
            <w:r w:rsidRPr="00A5221E">
              <w:rPr>
                <w:rFonts w:ascii="Arial" w:hAnsi="Arial" w:cs="Arial"/>
                <w:color w:val="4472C4" w:themeColor="accent1"/>
                <w:sz w:val="20"/>
                <w:szCs w:val="20"/>
              </w:rPr>
              <w:t xml:space="preserve"> waste streams.</w:t>
            </w:r>
          </w:p>
          <w:p w14:paraId="1124ECB7" w14:textId="5099E4E0" w:rsidR="00965C7F" w:rsidRDefault="00965C7F" w:rsidP="00965C7F">
            <w:pPr>
              <w:rPr>
                <w:rFonts w:ascii="Arial" w:hAnsi="Arial" w:cs="Arial"/>
                <w:sz w:val="20"/>
                <w:szCs w:val="20"/>
              </w:rPr>
            </w:pPr>
          </w:p>
          <w:p w14:paraId="3AEE3F4A" w14:textId="433914ED" w:rsidR="00965C7F" w:rsidRDefault="00965C7F" w:rsidP="00965C7F">
            <w:pPr>
              <w:rPr>
                <w:rFonts w:ascii="Arial" w:hAnsi="Arial" w:cs="Arial"/>
                <w:sz w:val="20"/>
                <w:szCs w:val="20"/>
              </w:rPr>
            </w:pPr>
            <w:r>
              <w:rPr>
                <w:rFonts w:ascii="Arial" w:hAnsi="Arial" w:cs="Arial"/>
                <w:sz w:val="20"/>
                <w:szCs w:val="20"/>
              </w:rPr>
              <w:t xml:space="preserve">The main materials for recycling </w:t>
            </w:r>
            <w:r w:rsidR="00312A02">
              <w:rPr>
                <w:rFonts w:ascii="Arial" w:hAnsi="Arial" w:cs="Arial"/>
                <w:sz w:val="20"/>
                <w:szCs w:val="20"/>
              </w:rPr>
              <w:t>are</w:t>
            </w:r>
            <w:r>
              <w:rPr>
                <w:rFonts w:ascii="Arial" w:hAnsi="Arial" w:cs="Arial"/>
                <w:sz w:val="20"/>
                <w:szCs w:val="20"/>
              </w:rPr>
              <w:t xml:space="preserve"> steel from the barges.  Refer to</w:t>
            </w:r>
            <w:r w:rsidR="000F60FA">
              <w:rPr>
                <w:rFonts w:ascii="Arial" w:hAnsi="Arial" w:cs="Arial"/>
                <w:color w:val="FFFF00"/>
                <w:sz w:val="20"/>
                <w:szCs w:val="20"/>
              </w:rPr>
              <w:t xml:space="preserve"> </w:t>
            </w:r>
            <w:r w:rsidR="000F60FA" w:rsidRPr="00A5221E">
              <w:rPr>
                <w:rFonts w:ascii="Arial" w:hAnsi="Arial" w:cs="Arial"/>
                <w:sz w:val="20"/>
                <w:szCs w:val="20"/>
              </w:rPr>
              <w:t>22</w:t>
            </w:r>
            <w:r w:rsidR="000F60FA">
              <w:rPr>
                <w:rFonts w:ascii="Arial" w:hAnsi="Arial" w:cs="Arial"/>
                <w:sz w:val="20"/>
                <w:szCs w:val="20"/>
              </w:rPr>
              <w:t xml:space="preserve"> </w:t>
            </w:r>
            <w:r w:rsidR="00EA59DA">
              <w:rPr>
                <w:rFonts w:ascii="Arial" w:hAnsi="Arial" w:cs="Arial"/>
                <w:sz w:val="20"/>
                <w:szCs w:val="20"/>
              </w:rPr>
              <w:t xml:space="preserve">and 23 </w:t>
            </w:r>
            <w:r w:rsidR="000F60FA">
              <w:rPr>
                <w:rFonts w:ascii="Arial" w:hAnsi="Arial" w:cs="Arial"/>
                <w:sz w:val="20"/>
                <w:szCs w:val="20"/>
              </w:rPr>
              <w:t>for</w:t>
            </w:r>
            <w:r>
              <w:rPr>
                <w:rFonts w:ascii="Arial" w:hAnsi="Arial" w:cs="Arial"/>
                <w:sz w:val="20"/>
                <w:szCs w:val="20"/>
              </w:rPr>
              <w:t xml:space="preserve"> methodology and transportation </w:t>
            </w:r>
          </w:p>
          <w:p w14:paraId="662CE70B" w14:textId="2D5AE1B3" w:rsidR="00965C7F" w:rsidRPr="00D07DCB" w:rsidRDefault="00965C7F" w:rsidP="00965C7F">
            <w:pPr>
              <w:rPr>
                <w:rFonts w:ascii="Arial" w:hAnsi="Arial" w:cs="Arial"/>
                <w:sz w:val="20"/>
                <w:szCs w:val="20"/>
              </w:rPr>
            </w:pPr>
          </w:p>
        </w:tc>
      </w:tr>
      <w:tr w:rsidR="00D538E6" w:rsidRPr="00D07DCB" w14:paraId="4AC58A24" w14:textId="77777777" w:rsidTr="00A5221E">
        <w:tc>
          <w:tcPr>
            <w:tcW w:w="4390" w:type="dxa"/>
            <w:shd w:val="clear" w:color="auto" w:fill="C5E0B3" w:themeFill="accent6" w:themeFillTint="66"/>
          </w:tcPr>
          <w:p w14:paraId="4D750D86" w14:textId="376D9F06" w:rsidR="00D538E6" w:rsidRPr="00CC79C5" w:rsidRDefault="00D538E6" w:rsidP="00965C7F">
            <w:pPr>
              <w:rPr>
                <w:rFonts w:ascii="Arial" w:hAnsi="Arial" w:cs="Arial"/>
                <w:b/>
                <w:bCs/>
                <w:sz w:val="20"/>
                <w:szCs w:val="20"/>
              </w:rPr>
            </w:pPr>
            <w:r w:rsidRPr="00CC79C5">
              <w:rPr>
                <w:rFonts w:ascii="Arial" w:hAnsi="Arial" w:cs="Arial"/>
                <w:b/>
                <w:bCs/>
                <w:sz w:val="20"/>
                <w:szCs w:val="20"/>
              </w:rPr>
              <w:t>OTHER DESIGN QUERIES</w:t>
            </w:r>
            <w:r w:rsidR="00CC79C5" w:rsidRPr="00CC79C5">
              <w:rPr>
                <w:rFonts w:ascii="Arial" w:hAnsi="Arial" w:cs="Arial"/>
                <w:b/>
                <w:bCs/>
                <w:sz w:val="20"/>
                <w:szCs w:val="20"/>
              </w:rPr>
              <w:t xml:space="preserve"> RAISED IN THE</w:t>
            </w:r>
            <w:r w:rsidR="0086249B">
              <w:rPr>
                <w:rFonts w:ascii="Arial" w:hAnsi="Arial" w:cs="Arial"/>
                <w:b/>
                <w:bCs/>
                <w:sz w:val="20"/>
                <w:szCs w:val="20"/>
              </w:rPr>
              <w:t xml:space="preserve"> PLANNING</w:t>
            </w:r>
            <w:r w:rsidR="00CC79C5" w:rsidRPr="00CC79C5">
              <w:rPr>
                <w:rFonts w:ascii="Arial" w:hAnsi="Arial" w:cs="Arial"/>
                <w:b/>
                <w:bCs/>
                <w:sz w:val="20"/>
                <w:szCs w:val="20"/>
              </w:rPr>
              <w:t xml:space="preserve"> APPLICATION STAGE </w:t>
            </w:r>
          </w:p>
        </w:tc>
        <w:tc>
          <w:tcPr>
            <w:tcW w:w="15516" w:type="dxa"/>
            <w:shd w:val="clear" w:color="auto" w:fill="C5E0B3" w:themeFill="accent6" w:themeFillTint="66"/>
          </w:tcPr>
          <w:p w14:paraId="1E94BA8E" w14:textId="77777777" w:rsidR="00D538E6" w:rsidRPr="00D07DCB" w:rsidRDefault="00D538E6" w:rsidP="00965C7F">
            <w:pPr>
              <w:pStyle w:val="Default"/>
              <w:rPr>
                <w:color w:val="4472C4" w:themeColor="accent1"/>
                <w:sz w:val="20"/>
                <w:szCs w:val="20"/>
              </w:rPr>
            </w:pPr>
          </w:p>
        </w:tc>
      </w:tr>
      <w:tr w:rsidR="00965C7F" w:rsidRPr="00D07DCB" w14:paraId="2D2718AB" w14:textId="77777777" w:rsidTr="00965C7F">
        <w:tc>
          <w:tcPr>
            <w:tcW w:w="4390" w:type="dxa"/>
          </w:tcPr>
          <w:p w14:paraId="037627AA" w14:textId="77777777" w:rsidR="00D538E6" w:rsidRDefault="00D538E6" w:rsidP="00965C7F">
            <w:pPr>
              <w:rPr>
                <w:rFonts w:ascii="Arial" w:hAnsi="Arial" w:cs="Arial"/>
                <w:sz w:val="20"/>
                <w:szCs w:val="20"/>
              </w:rPr>
            </w:pPr>
          </w:p>
          <w:p w14:paraId="1ED19729" w14:textId="77C8FAC0" w:rsidR="00965C7F" w:rsidRPr="00D07DCB" w:rsidRDefault="00D538E6" w:rsidP="00965C7F">
            <w:pPr>
              <w:rPr>
                <w:rFonts w:ascii="Arial" w:hAnsi="Arial" w:cs="Arial"/>
                <w:sz w:val="20"/>
                <w:szCs w:val="20"/>
              </w:rPr>
            </w:pPr>
            <w:r>
              <w:rPr>
                <w:rFonts w:ascii="Arial" w:hAnsi="Arial" w:cs="Arial"/>
                <w:sz w:val="20"/>
                <w:szCs w:val="20"/>
              </w:rPr>
              <w:t xml:space="preserve">14 </w:t>
            </w:r>
            <w:r w:rsidR="00965C7F" w:rsidRPr="00D07DCB">
              <w:rPr>
                <w:rFonts w:ascii="Arial" w:hAnsi="Arial" w:cs="Arial"/>
                <w:sz w:val="20"/>
                <w:szCs w:val="20"/>
              </w:rPr>
              <w:t>Worker, visitor and pedestrian safety</w:t>
            </w:r>
            <w:r w:rsidR="00312A02">
              <w:rPr>
                <w:rFonts w:ascii="Arial" w:hAnsi="Arial" w:cs="Arial"/>
                <w:sz w:val="20"/>
                <w:szCs w:val="20"/>
              </w:rPr>
              <w:t>, and port lighting</w:t>
            </w:r>
          </w:p>
        </w:tc>
        <w:tc>
          <w:tcPr>
            <w:tcW w:w="15516" w:type="dxa"/>
          </w:tcPr>
          <w:p w14:paraId="69A0C101" w14:textId="77777777" w:rsidR="00965C7F" w:rsidRPr="00D07DCB" w:rsidRDefault="00965C7F" w:rsidP="00965C7F">
            <w:pPr>
              <w:pStyle w:val="Default"/>
              <w:rPr>
                <w:color w:val="4472C4" w:themeColor="accent1"/>
                <w:sz w:val="20"/>
                <w:szCs w:val="20"/>
              </w:rPr>
            </w:pPr>
          </w:p>
          <w:p w14:paraId="57193DA5" w14:textId="51BB4200" w:rsidR="00965C7F" w:rsidRPr="00D07DCB" w:rsidRDefault="00965C7F" w:rsidP="00965C7F">
            <w:pPr>
              <w:pStyle w:val="Default"/>
              <w:rPr>
                <w:color w:val="4472C4" w:themeColor="accent1"/>
                <w:sz w:val="20"/>
                <w:szCs w:val="20"/>
              </w:rPr>
            </w:pPr>
            <w:r w:rsidRPr="00D07DCB">
              <w:rPr>
                <w:color w:val="4472C4" w:themeColor="accent1"/>
                <w:sz w:val="20"/>
                <w:szCs w:val="20"/>
              </w:rPr>
              <w:t>The current design is compliant with international standards and recognised best practice for ports.  The Safe System of Work</w:t>
            </w:r>
            <w:r w:rsidR="00312A02">
              <w:rPr>
                <w:color w:val="4472C4" w:themeColor="accent1"/>
                <w:sz w:val="20"/>
                <w:szCs w:val="20"/>
              </w:rPr>
              <w:t xml:space="preserve"> (SSoW)</w:t>
            </w:r>
            <w:r w:rsidRPr="00D07DCB">
              <w:rPr>
                <w:color w:val="4472C4" w:themeColor="accent1"/>
                <w:sz w:val="20"/>
                <w:szCs w:val="20"/>
              </w:rPr>
              <w:t xml:space="preserve"> currently is for the port to limit activity / close when wind speeds are not safe for staff and visitors, </w:t>
            </w:r>
            <w:r>
              <w:rPr>
                <w:color w:val="4472C4" w:themeColor="accent1"/>
                <w:sz w:val="20"/>
                <w:szCs w:val="20"/>
              </w:rPr>
              <w:t xml:space="preserve">and </w:t>
            </w:r>
            <w:r w:rsidRPr="00D07DCB">
              <w:rPr>
                <w:color w:val="4472C4" w:themeColor="accent1"/>
                <w:sz w:val="20"/>
                <w:szCs w:val="20"/>
              </w:rPr>
              <w:t>this includes the cause way.  This working practice will continue to ensure H &amp; S risks are managed</w:t>
            </w:r>
            <w:r>
              <w:rPr>
                <w:color w:val="4472C4" w:themeColor="accent1"/>
                <w:sz w:val="20"/>
                <w:szCs w:val="20"/>
              </w:rPr>
              <w:t>,</w:t>
            </w:r>
            <w:r w:rsidRPr="00D07DCB">
              <w:rPr>
                <w:color w:val="4472C4" w:themeColor="accent1"/>
                <w:sz w:val="20"/>
                <w:szCs w:val="20"/>
              </w:rPr>
              <w:t xml:space="preserve"> especially for falling and for flying debris.  Handrails will be provided along the causeway road in detailed design if the risk </w:t>
            </w:r>
            <w:r>
              <w:rPr>
                <w:color w:val="4472C4" w:themeColor="accent1"/>
                <w:sz w:val="20"/>
                <w:szCs w:val="20"/>
              </w:rPr>
              <w:t xml:space="preserve">is assessed to </w:t>
            </w:r>
            <w:r w:rsidRPr="00D07DCB">
              <w:rPr>
                <w:color w:val="4472C4" w:themeColor="accent1"/>
                <w:sz w:val="20"/>
                <w:szCs w:val="20"/>
              </w:rPr>
              <w:t>need mitigating after the wind modelling review is complete</w:t>
            </w:r>
            <w:r>
              <w:rPr>
                <w:color w:val="4472C4" w:themeColor="accent1"/>
                <w:sz w:val="20"/>
                <w:szCs w:val="20"/>
              </w:rPr>
              <w:t>.</w:t>
            </w:r>
            <w:r w:rsidRPr="00D07DCB">
              <w:rPr>
                <w:color w:val="4472C4" w:themeColor="accent1"/>
                <w:sz w:val="20"/>
                <w:szCs w:val="20"/>
              </w:rPr>
              <w:t xml:space="preserve"> </w:t>
            </w:r>
            <w:r>
              <w:rPr>
                <w:color w:val="4472C4" w:themeColor="accent1"/>
                <w:sz w:val="20"/>
                <w:szCs w:val="20"/>
              </w:rPr>
              <w:t xml:space="preserve">It is also important to </w:t>
            </w:r>
            <w:r w:rsidRPr="00D07DCB">
              <w:rPr>
                <w:color w:val="4472C4" w:themeColor="accent1"/>
                <w:sz w:val="20"/>
                <w:szCs w:val="20"/>
              </w:rPr>
              <w:t>consider safe access and unincumbered machine access for revetment maintenance</w:t>
            </w:r>
            <w:r>
              <w:rPr>
                <w:color w:val="4472C4" w:themeColor="accent1"/>
                <w:sz w:val="20"/>
                <w:szCs w:val="20"/>
              </w:rPr>
              <w:t xml:space="preserve">, </w:t>
            </w:r>
            <w:r w:rsidRPr="00D07DCB">
              <w:rPr>
                <w:color w:val="4472C4" w:themeColor="accent1"/>
                <w:sz w:val="20"/>
                <w:szCs w:val="20"/>
              </w:rPr>
              <w:t xml:space="preserve">and balance these conflicting </w:t>
            </w:r>
            <w:r>
              <w:rPr>
                <w:color w:val="4472C4" w:themeColor="accent1"/>
                <w:sz w:val="20"/>
                <w:szCs w:val="20"/>
              </w:rPr>
              <w:t xml:space="preserve">H &amp; S </w:t>
            </w:r>
            <w:r w:rsidRPr="00D07DCB">
              <w:rPr>
                <w:color w:val="4472C4" w:themeColor="accent1"/>
                <w:sz w:val="20"/>
                <w:szCs w:val="20"/>
              </w:rPr>
              <w:t xml:space="preserve">risks.  </w:t>
            </w:r>
          </w:p>
          <w:p w14:paraId="7E5ECD90" w14:textId="77777777" w:rsidR="00965C7F" w:rsidRPr="00D07DCB" w:rsidRDefault="00965C7F" w:rsidP="00965C7F">
            <w:pPr>
              <w:rPr>
                <w:rFonts w:ascii="Arial" w:hAnsi="Arial" w:cs="Arial"/>
                <w:sz w:val="20"/>
                <w:szCs w:val="20"/>
              </w:rPr>
            </w:pPr>
          </w:p>
          <w:p w14:paraId="1600F95D" w14:textId="415A2466" w:rsidR="00965C7F" w:rsidRDefault="00965C7F" w:rsidP="00965C7F">
            <w:pPr>
              <w:rPr>
                <w:rFonts w:ascii="Arial" w:hAnsi="Arial" w:cs="Arial"/>
                <w:sz w:val="20"/>
                <w:szCs w:val="20"/>
              </w:rPr>
            </w:pPr>
            <w:r w:rsidRPr="00D07DCB">
              <w:rPr>
                <w:rFonts w:ascii="Arial" w:hAnsi="Arial" w:cs="Arial"/>
                <w:sz w:val="20"/>
                <w:szCs w:val="20"/>
              </w:rPr>
              <w:t xml:space="preserve">Life rings will be included on mobile stations at intervals of no greater than 100m. Ladders are spaced at maximum 30m centres with hand hold chains halfway in between.  </w:t>
            </w:r>
          </w:p>
          <w:p w14:paraId="6EA437CD" w14:textId="2CFDB088" w:rsidR="00965C7F" w:rsidRDefault="00965C7F" w:rsidP="00965C7F">
            <w:pPr>
              <w:rPr>
                <w:rFonts w:ascii="Arial" w:hAnsi="Arial" w:cs="Arial"/>
                <w:sz w:val="20"/>
                <w:szCs w:val="20"/>
              </w:rPr>
            </w:pPr>
          </w:p>
          <w:p w14:paraId="1B6A0B07" w14:textId="36C7C27A" w:rsidR="00965C7F" w:rsidRDefault="00965C7F" w:rsidP="00965C7F">
            <w:pPr>
              <w:rPr>
                <w:rFonts w:ascii="Arial" w:hAnsi="Arial" w:cs="Arial"/>
                <w:sz w:val="20"/>
                <w:szCs w:val="20"/>
              </w:rPr>
            </w:pPr>
            <w:r>
              <w:rPr>
                <w:rFonts w:ascii="Arial" w:hAnsi="Arial" w:cs="Arial"/>
                <w:sz w:val="20"/>
                <w:szCs w:val="20"/>
              </w:rPr>
              <w:t>The new port has flood lighting proposed that bring</w:t>
            </w:r>
            <w:r w:rsidR="00312A02">
              <w:rPr>
                <w:rFonts w:ascii="Arial" w:hAnsi="Arial" w:cs="Arial"/>
                <w:sz w:val="20"/>
                <w:szCs w:val="20"/>
              </w:rPr>
              <w:t>s</w:t>
            </w:r>
            <w:r>
              <w:rPr>
                <w:rFonts w:ascii="Arial" w:hAnsi="Arial" w:cs="Arial"/>
                <w:sz w:val="20"/>
                <w:szCs w:val="20"/>
              </w:rPr>
              <w:t xml:space="preserve"> the facility up to acceptable lighting for Health and Safety.  It is designed to light the working surface</w:t>
            </w:r>
            <w:r w:rsidR="00312A02">
              <w:rPr>
                <w:rFonts w:ascii="Arial" w:hAnsi="Arial" w:cs="Arial"/>
                <w:sz w:val="20"/>
                <w:szCs w:val="20"/>
              </w:rPr>
              <w:t>,</w:t>
            </w:r>
            <w:r>
              <w:rPr>
                <w:rFonts w:ascii="Arial" w:hAnsi="Arial" w:cs="Arial"/>
                <w:sz w:val="20"/>
                <w:szCs w:val="20"/>
              </w:rPr>
              <w:t xml:space="preserve"> not the sky.  </w:t>
            </w:r>
            <w:r w:rsidR="00312A02">
              <w:rPr>
                <w:rFonts w:ascii="Arial" w:hAnsi="Arial" w:cs="Arial"/>
                <w:sz w:val="20"/>
                <w:szCs w:val="20"/>
              </w:rPr>
              <w:t xml:space="preserve">The </w:t>
            </w:r>
            <w:r>
              <w:rPr>
                <w:rFonts w:ascii="Arial" w:hAnsi="Arial" w:cs="Arial"/>
                <w:sz w:val="20"/>
                <w:szCs w:val="20"/>
              </w:rPr>
              <w:t>current lighting conditions on FIPASS</w:t>
            </w:r>
            <w:r w:rsidR="00312A02">
              <w:rPr>
                <w:rFonts w:ascii="Arial" w:hAnsi="Arial" w:cs="Arial"/>
                <w:sz w:val="20"/>
                <w:szCs w:val="20"/>
              </w:rPr>
              <w:t xml:space="preserve"> </w:t>
            </w:r>
            <w:r>
              <w:rPr>
                <w:rFonts w:ascii="Arial" w:hAnsi="Arial" w:cs="Arial"/>
                <w:sz w:val="20"/>
                <w:szCs w:val="20"/>
              </w:rPr>
              <w:t xml:space="preserve">are not bright enough for safe transhipment on the quay itself.  Ship gear lights are regularly used for quayside task lighting due to inadequate lighting on the deck of FIPASS itself.  Comments </w:t>
            </w:r>
            <w:r w:rsidR="00312A02">
              <w:rPr>
                <w:rFonts w:ascii="Arial" w:hAnsi="Arial" w:cs="Arial"/>
                <w:sz w:val="20"/>
                <w:szCs w:val="20"/>
              </w:rPr>
              <w:t xml:space="preserve">received during the Planning Application </w:t>
            </w:r>
            <w:r>
              <w:rPr>
                <w:rFonts w:ascii="Arial" w:hAnsi="Arial" w:cs="Arial"/>
                <w:sz w:val="20"/>
                <w:szCs w:val="20"/>
              </w:rPr>
              <w:t xml:space="preserve">that suggest that </w:t>
            </w:r>
            <w:r w:rsidR="00312A02">
              <w:rPr>
                <w:rFonts w:ascii="Arial" w:hAnsi="Arial" w:cs="Arial"/>
                <w:sz w:val="20"/>
                <w:szCs w:val="20"/>
              </w:rPr>
              <w:t xml:space="preserve">the project </w:t>
            </w:r>
            <w:r>
              <w:rPr>
                <w:rFonts w:ascii="Arial" w:hAnsi="Arial" w:cs="Arial"/>
                <w:sz w:val="20"/>
                <w:szCs w:val="20"/>
              </w:rPr>
              <w:t xml:space="preserve">proposes that ships are not lit for safety are misunderstanding the intent of the design for the quay lighting </w:t>
            </w:r>
            <w:r w:rsidR="00312A02">
              <w:rPr>
                <w:rFonts w:ascii="Arial" w:hAnsi="Arial" w:cs="Arial"/>
                <w:sz w:val="20"/>
                <w:szCs w:val="20"/>
              </w:rPr>
              <w:t xml:space="preserve">– see </w:t>
            </w:r>
            <w:r>
              <w:rPr>
                <w:rFonts w:ascii="Arial" w:hAnsi="Arial" w:cs="Arial"/>
                <w:sz w:val="20"/>
                <w:szCs w:val="20"/>
              </w:rPr>
              <w:t xml:space="preserve">image provided.  Each vessel has its own risk assessment on what it needs on board for safety purposes.  The design clearly would not and could not dictate or predict Safe systems of work onboard individual vessels.   The aim of the lighting design is to provide a dark sky </w:t>
            </w:r>
            <w:proofErr w:type="gramStart"/>
            <w:r>
              <w:rPr>
                <w:rFonts w:ascii="Arial" w:hAnsi="Arial" w:cs="Arial"/>
                <w:sz w:val="20"/>
                <w:szCs w:val="20"/>
              </w:rPr>
              <w:t>( ie</w:t>
            </w:r>
            <w:proofErr w:type="gramEnd"/>
            <w:r>
              <w:rPr>
                <w:rFonts w:ascii="Arial" w:hAnsi="Arial" w:cs="Arial"/>
                <w:sz w:val="20"/>
                <w:szCs w:val="20"/>
              </w:rPr>
              <w:t xml:space="preserve"> not light the sky unnecessarily) and </w:t>
            </w:r>
            <w:r w:rsidR="00312A02">
              <w:rPr>
                <w:rFonts w:ascii="Arial" w:hAnsi="Arial" w:cs="Arial"/>
                <w:sz w:val="20"/>
                <w:szCs w:val="20"/>
              </w:rPr>
              <w:t xml:space="preserve">not to </w:t>
            </w:r>
            <w:r>
              <w:rPr>
                <w:rFonts w:ascii="Arial" w:hAnsi="Arial" w:cs="Arial"/>
                <w:sz w:val="20"/>
                <w:szCs w:val="20"/>
              </w:rPr>
              <w:t xml:space="preserve">impact seabirds and marine life.    The intent for the deck is below.  </w:t>
            </w:r>
          </w:p>
          <w:p w14:paraId="544C46FE" w14:textId="0D4C5C87" w:rsidR="00965C7F" w:rsidRDefault="00965C7F" w:rsidP="00965C7F">
            <w:pPr>
              <w:rPr>
                <w:rFonts w:ascii="Arial" w:hAnsi="Arial" w:cs="Arial"/>
                <w:sz w:val="20"/>
                <w:szCs w:val="20"/>
              </w:rPr>
            </w:pPr>
          </w:p>
          <w:p w14:paraId="45865E91" w14:textId="27241BC0" w:rsidR="00965C7F" w:rsidRDefault="00965C7F" w:rsidP="00965C7F">
            <w:pPr>
              <w:rPr>
                <w:rFonts w:ascii="Arial" w:hAnsi="Arial" w:cs="Arial"/>
                <w:sz w:val="20"/>
                <w:szCs w:val="20"/>
              </w:rPr>
            </w:pPr>
          </w:p>
          <w:p w14:paraId="2F495125" w14:textId="415A2466" w:rsidR="00965C7F" w:rsidRDefault="00965C7F" w:rsidP="00965C7F">
            <w:pPr>
              <w:rPr>
                <w:rFonts w:ascii="Arial" w:hAnsi="Arial" w:cs="Arial"/>
                <w:sz w:val="20"/>
                <w:szCs w:val="20"/>
              </w:rPr>
            </w:pPr>
            <w:r w:rsidRPr="00265148">
              <w:rPr>
                <w:rFonts w:ascii="Arial" w:hAnsi="Arial" w:cs="Arial"/>
                <w:noProof/>
                <w:sz w:val="20"/>
                <w:szCs w:val="20"/>
              </w:rPr>
              <w:drawing>
                <wp:inline distT="0" distB="0" distL="0" distR="0" wp14:anchorId="7638E309" wp14:editId="68D5C309">
                  <wp:extent cx="6537960" cy="2459355"/>
                  <wp:effectExtent l="0" t="0" r="0" b="0"/>
                  <wp:docPr id="12" name="Picture 11">
                    <a:extLst xmlns:a="http://schemas.openxmlformats.org/drawingml/2006/main">
                      <a:ext uri="{FF2B5EF4-FFF2-40B4-BE49-F238E27FC236}">
                        <a16:creationId xmlns:a16="http://schemas.microsoft.com/office/drawing/2014/main" id="{BE4B8256-FBE0-4DB9-B8C1-E7EED18F83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E4B8256-FBE0-4DB9-B8C1-E7EED18F8363}"/>
                              </a:ext>
                            </a:extLst>
                          </pic:cNvPr>
                          <pic:cNvPicPr>
                            <a:picLocks noChangeAspect="1"/>
                          </pic:cNvPicPr>
                        </pic:nvPicPr>
                        <pic:blipFill rotWithShape="1">
                          <a:blip r:embed="rId6"/>
                          <a:srcRect b="20750"/>
                          <a:stretch/>
                        </pic:blipFill>
                        <pic:spPr>
                          <a:xfrm>
                            <a:off x="0" y="0"/>
                            <a:ext cx="6538933" cy="2459721"/>
                          </a:xfrm>
                          <a:prstGeom prst="rect">
                            <a:avLst/>
                          </a:prstGeom>
                        </pic:spPr>
                      </pic:pic>
                    </a:graphicData>
                  </a:graphic>
                </wp:inline>
              </w:drawing>
            </w:r>
          </w:p>
          <w:p w14:paraId="58B24D67" w14:textId="4B503CDD" w:rsidR="00965C7F" w:rsidRDefault="00965C7F" w:rsidP="00965C7F">
            <w:pPr>
              <w:rPr>
                <w:rFonts w:ascii="Arial" w:hAnsi="Arial" w:cs="Arial"/>
                <w:sz w:val="20"/>
                <w:szCs w:val="20"/>
              </w:rPr>
            </w:pPr>
          </w:p>
          <w:p w14:paraId="2469FEEC" w14:textId="4A8AC6E0" w:rsidR="00EB4C1E" w:rsidRDefault="002E2CF8" w:rsidP="00965C7F">
            <w:pPr>
              <w:rPr>
                <w:rFonts w:ascii="Arial" w:hAnsi="Arial" w:cs="Arial"/>
                <w:sz w:val="20"/>
                <w:szCs w:val="20"/>
              </w:rPr>
            </w:pPr>
            <w:r>
              <w:rPr>
                <w:rFonts w:ascii="Arial" w:hAnsi="Arial" w:cs="Arial"/>
                <w:sz w:val="20"/>
                <w:szCs w:val="20"/>
              </w:rPr>
              <w:t>Questions have also been raised on why e-coli risks need to be managed when people will need to work in these conditions for over a year</w:t>
            </w:r>
            <w:r w:rsidR="00EB4C1E">
              <w:rPr>
                <w:rFonts w:ascii="Arial" w:hAnsi="Arial" w:cs="Arial"/>
                <w:sz w:val="20"/>
                <w:szCs w:val="20"/>
              </w:rPr>
              <w:t xml:space="preserve">.  </w:t>
            </w:r>
            <w:r w:rsidR="00312A02">
              <w:rPr>
                <w:rFonts w:ascii="Arial" w:hAnsi="Arial" w:cs="Arial"/>
                <w:sz w:val="20"/>
                <w:szCs w:val="20"/>
              </w:rPr>
              <w:t xml:space="preserve">Certain concerns raised during Planning Application </w:t>
            </w:r>
            <w:r w:rsidR="00EB4C1E">
              <w:rPr>
                <w:rFonts w:ascii="Arial" w:hAnsi="Arial" w:cs="Arial"/>
                <w:sz w:val="20"/>
                <w:szCs w:val="20"/>
              </w:rPr>
              <w:t xml:space="preserve">have suggested that material </w:t>
            </w:r>
            <w:r>
              <w:rPr>
                <w:rFonts w:ascii="Arial" w:hAnsi="Arial" w:cs="Arial"/>
                <w:sz w:val="20"/>
                <w:szCs w:val="20"/>
              </w:rPr>
              <w:t xml:space="preserve">could be left in </w:t>
            </w:r>
            <w:r w:rsidR="00312A02">
              <w:rPr>
                <w:rFonts w:ascii="Arial" w:hAnsi="Arial" w:cs="Arial"/>
                <w:sz w:val="20"/>
                <w:szCs w:val="20"/>
              </w:rPr>
              <w:t>situ</w:t>
            </w:r>
            <w:r>
              <w:rPr>
                <w:rFonts w:ascii="Arial" w:hAnsi="Arial" w:cs="Arial"/>
                <w:sz w:val="20"/>
                <w:szCs w:val="20"/>
              </w:rPr>
              <w:t xml:space="preserve">.  </w:t>
            </w:r>
            <w:r w:rsidR="00332D4F">
              <w:rPr>
                <w:rFonts w:ascii="Arial" w:hAnsi="Arial" w:cs="Arial"/>
                <w:sz w:val="20"/>
                <w:szCs w:val="20"/>
              </w:rPr>
              <w:t>T</w:t>
            </w:r>
            <w:r>
              <w:rPr>
                <w:rFonts w:ascii="Arial" w:hAnsi="Arial" w:cs="Arial"/>
                <w:sz w:val="20"/>
                <w:szCs w:val="20"/>
              </w:rPr>
              <w:t>o suggest that 50,000T</w:t>
            </w:r>
            <w:r w:rsidR="00EB4C1E">
              <w:rPr>
                <w:rFonts w:ascii="Arial" w:hAnsi="Arial" w:cs="Arial"/>
                <w:sz w:val="20"/>
                <w:szCs w:val="20"/>
              </w:rPr>
              <w:t xml:space="preserve"> of historic sewage is manageable and </w:t>
            </w:r>
            <w:r w:rsidR="00332D4F">
              <w:rPr>
                <w:rFonts w:ascii="Arial" w:hAnsi="Arial" w:cs="Arial"/>
                <w:sz w:val="20"/>
                <w:szCs w:val="20"/>
              </w:rPr>
              <w:t xml:space="preserve">that </w:t>
            </w:r>
            <w:r w:rsidR="00EB4C1E">
              <w:rPr>
                <w:rFonts w:ascii="Arial" w:hAnsi="Arial" w:cs="Arial"/>
                <w:sz w:val="20"/>
                <w:szCs w:val="20"/>
              </w:rPr>
              <w:t xml:space="preserve">protection for port users and workers is not required </w:t>
            </w:r>
            <w:r w:rsidR="00332D4F">
              <w:rPr>
                <w:rFonts w:ascii="Arial" w:hAnsi="Arial" w:cs="Arial"/>
                <w:sz w:val="20"/>
                <w:szCs w:val="20"/>
              </w:rPr>
              <w:t xml:space="preserve">would represent a </w:t>
            </w:r>
            <w:r w:rsidR="00EB4C1E">
              <w:rPr>
                <w:rFonts w:ascii="Arial" w:hAnsi="Arial" w:cs="Arial"/>
                <w:sz w:val="20"/>
                <w:szCs w:val="20"/>
              </w:rPr>
              <w:t>lack of regard to the serious health risks.</w:t>
            </w:r>
          </w:p>
          <w:p w14:paraId="7CE88992" w14:textId="77777777" w:rsidR="00EB4C1E" w:rsidRDefault="00EB4C1E" w:rsidP="00965C7F">
            <w:pPr>
              <w:rPr>
                <w:rFonts w:ascii="Arial" w:hAnsi="Arial" w:cs="Arial"/>
                <w:sz w:val="20"/>
                <w:szCs w:val="20"/>
              </w:rPr>
            </w:pPr>
          </w:p>
          <w:p w14:paraId="603BB8F5" w14:textId="037A8366" w:rsidR="00965C7F" w:rsidRPr="00001A94" w:rsidRDefault="00332D4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Engineering assessment of </w:t>
            </w:r>
            <w:r w:rsidR="00926573" w:rsidRPr="00001A94">
              <w:rPr>
                <w:rFonts w:ascii="Arial" w:hAnsi="Arial" w:cs="Arial"/>
                <w:color w:val="4472C4" w:themeColor="accent1"/>
                <w:sz w:val="20"/>
                <w:szCs w:val="20"/>
              </w:rPr>
              <w:t>r</w:t>
            </w:r>
            <w:r w:rsidRPr="00001A94">
              <w:rPr>
                <w:rFonts w:ascii="Arial" w:hAnsi="Arial" w:cs="Arial"/>
                <w:color w:val="4472C4" w:themeColor="accent1"/>
                <w:sz w:val="20"/>
                <w:szCs w:val="20"/>
              </w:rPr>
              <w:t xml:space="preserve">isks relating to leaving the silt in situ was carried out during design development. The silt would present </w:t>
            </w:r>
            <w:r w:rsidR="00EB4C1E" w:rsidRPr="00001A94">
              <w:rPr>
                <w:rFonts w:ascii="Arial" w:hAnsi="Arial" w:cs="Arial"/>
                <w:color w:val="4472C4" w:themeColor="accent1"/>
                <w:sz w:val="20"/>
                <w:szCs w:val="20"/>
              </w:rPr>
              <w:t xml:space="preserve">a </w:t>
            </w:r>
            <w:proofErr w:type="gramStart"/>
            <w:r w:rsidR="00EB4C1E" w:rsidRPr="00001A94">
              <w:rPr>
                <w:rFonts w:ascii="Arial" w:hAnsi="Arial" w:cs="Arial"/>
                <w:color w:val="4472C4" w:themeColor="accent1"/>
                <w:sz w:val="20"/>
                <w:szCs w:val="20"/>
              </w:rPr>
              <w:t>long term</w:t>
            </w:r>
            <w:proofErr w:type="gramEnd"/>
            <w:r w:rsidR="00EB4C1E" w:rsidRPr="00001A94">
              <w:rPr>
                <w:rFonts w:ascii="Arial" w:hAnsi="Arial" w:cs="Arial"/>
                <w:color w:val="4472C4" w:themeColor="accent1"/>
                <w:sz w:val="20"/>
                <w:szCs w:val="20"/>
              </w:rPr>
              <w:t xml:space="preserve"> risk to the effective</w:t>
            </w:r>
            <w:r w:rsidRPr="00001A94">
              <w:rPr>
                <w:rFonts w:ascii="Arial" w:hAnsi="Arial" w:cs="Arial"/>
                <w:color w:val="4472C4" w:themeColor="accent1"/>
                <w:sz w:val="20"/>
                <w:szCs w:val="20"/>
              </w:rPr>
              <w:t>ness</w:t>
            </w:r>
            <w:r w:rsidR="00EB4C1E" w:rsidRPr="00001A94">
              <w:rPr>
                <w:rFonts w:ascii="Arial" w:hAnsi="Arial" w:cs="Arial"/>
                <w:color w:val="4472C4" w:themeColor="accent1"/>
                <w:sz w:val="20"/>
                <w:szCs w:val="20"/>
              </w:rPr>
              <w:t xml:space="preserve"> of the port surfacing as well </w:t>
            </w:r>
            <w:r w:rsidRPr="00001A94">
              <w:rPr>
                <w:rFonts w:ascii="Arial" w:hAnsi="Arial" w:cs="Arial"/>
                <w:color w:val="4472C4" w:themeColor="accent1"/>
                <w:sz w:val="20"/>
                <w:szCs w:val="20"/>
              </w:rPr>
              <w:t>if the</w:t>
            </w:r>
            <w:r w:rsidR="00EB4C1E" w:rsidRPr="00001A94">
              <w:rPr>
                <w:rFonts w:ascii="Arial" w:hAnsi="Arial" w:cs="Arial"/>
                <w:color w:val="4472C4" w:themeColor="accent1"/>
                <w:sz w:val="20"/>
                <w:szCs w:val="20"/>
              </w:rPr>
              <w:t xml:space="preserve"> surficial materials </w:t>
            </w:r>
            <w:r w:rsidRPr="00001A94">
              <w:rPr>
                <w:rFonts w:ascii="Arial" w:hAnsi="Arial" w:cs="Arial"/>
                <w:color w:val="4472C4" w:themeColor="accent1"/>
                <w:sz w:val="20"/>
                <w:szCs w:val="20"/>
              </w:rPr>
              <w:t>were</w:t>
            </w:r>
            <w:r w:rsidR="00EB4C1E" w:rsidRPr="00001A94">
              <w:rPr>
                <w:rFonts w:ascii="Arial" w:hAnsi="Arial" w:cs="Arial"/>
                <w:color w:val="4472C4" w:themeColor="accent1"/>
                <w:sz w:val="20"/>
                <w:szCs w:val="20"/>
              </w:rPr>
              <w:t xml:space="preserve"> not removed</w:t>
            </w:r>
            <w:r w:rsidRPr="00001A94">
              <w:rPr>
                <w:rFonts w:ascii="Arial" w:hAnsi="Arial" w:cs="Arial"/>
                <w:color w:val="4472C4" w:themeColor="accent1"/>
                <w:sz w:val="20"/>
                <w:szCs w:val="20"/>
              </w:rPr>
              <w:t xml:space="preserve">. It would </w:t>
            </w:r>
            <w:r w:rsidR="00EB4C1E" w:rsidRPr="00001A94">
              <w:rPr>
                <w:rFonts w:ascii="Arial" w:hAnsi="Arial" w:cs="Arial"/>
                <w:color w:val="4472C4" w:themeColor="accent1"/>
                <w:sz w:val="20"/>
                <w:szCs w:val="20"/>
              </w:rPr>
              <w:t xml:space="preserve">generate differential settlement that would be very costly </w:t>
            </w:r>
            <w:r w:rsidRPr="00001A94">
              <w:rPr>
                <w:rFonts w:ascii="Arial" w:hAnsi="Arial" w:cs="Arial"/>
                <w:color w:val="4472C4" w:themeColor="accent1"/>
                <w:sz w:val="20"/>
                <w:szCs w:val="20"/>
              </w:rPr>
              <w:t>i</w:t>
            </w:r>
            <w:r w:rsidR="00EB4C1E" w:rsidRPr="00001A94">
              <w:rPr>
                <w:rFonts w:ascii="Arial" w:hAnsi="Arial" w:cs="Arial"/>
                <w:color w:val="4472C4" w:themeColor="accent1"/>
                <w:sz w:val="20"/>
                <w:szCs w:val="20"/>
              </w:rPr>
              <w:t xml:space="preserve">n the long term for FIG to maintain on an operational port.  </w:t>
            </w:r>
            <w:r w:rsidRPr="00001A94">
              <w:rPr>
                <w:rFonts w:ascii="Arial" w:hAnsi="Arial" w:cs="Arial"/>
                <w:color w:val="4472C4" w:themeColor="accent1"/>
                <w:sz w:val="20"/>
                <w:szCs w:val="20"/>
              </w:rPr>
              <w:t xml:space="preserve">In addition, </w:t>
            </w:r>
            <w:r w:rsidR="00EB4C1E" w:rsidRPr="00001A94">
              <w:rPr>
                <w:rFonts w:ascii="Arial" w:hAnsi="Arial" w:cs="Arial"/>
                <w:color w:val="4472C4" w:themeColor="accent1"/>
                <w:sz w:val="20"/>
                <w:szCs w:val="20"/>
              </w:rPr>
              <w:t>BAM would not be able to verify the construction of the</w:t>
            </w:r>
            <w:r w:rsidRPr="00001A94">
              <w:rPr>
                <w:rFonts w:ascii="Arial" w:hAnsi="Arial" w:cs="Arial"/>
                <w:color w:val="4472C4" w:themeColor="accent1"/>
                <w:sz w:val="20"/>
                <w:szCs w:val="20"/>
              </w:rPr>
              <w:t xml:space="preserve"> quay surface</w:t>
            </w:r>
            <w:r w:rsidR="00EB4C1E" w:rsidRPr="00001A94">
              <w:rPr>
                <w:rFonts w:ascii="Arial" w:hAnsi="Arial" w:cs="Arial"/>
                <w:color w:val="4472C4" w:themeColor="accent1"/>
                <w:sz w:val="20"/>
                <w:szCs w:val="20"/>
              </w:rPr>
              <w:t xml:space="preserve"> as sound without removal of this material</w:t>
            </w:r>
            <w:r w:rsidRPr="00001A94">
              <w:rPr>
                <w:rFonts w:ascii="Arial" w:hAnsi="Arial" w:cs="Arial"/>
                <w:color w:val="4472C4" w:themeColor="accent1"/>
                <w:sz w:val="20"/>
                <w:szCs w:val="20"/>
              </w:rPr>
              <w:t xml:space="preserve">, </w:t>
            </w:r>
            <w:r w:rsidR="00EB4C1E" w:rsidRPr="00001A94">
              <w:rPr>
                <w:rFonts w:ascii="Arial" w:hAnsi="Arial" w:cs="Arial"/>
                <w:color w:val="4472C4" w:themeColor="accent1"/>
                <w:sz w:val="20"/>
                <w:szCs w:val="20"/>
              </w:rPr>
              <w:t xml:space="preserve">and </w:t>
            </w:r>
            <w:r w:rsidRPr="00001A94">
              <w:rPr>
                <w:rFonts w:ascii="Arial" w:hAnsi="Arial" w:cs="Arial"/>
                <w:color w:val="4472C4" w:themeColor="accent1"/>
                <w:sz w:val="20"/>
                <w:szCs w:val="20"/>
              </w:rPr>
              <w:t xml:space="preserve">thus important </w:t>
            </w:r>
            <w:r w:rsidR="00EB4C1E" w:rsidRPr="00001A94">
              <w:rPr>
                <w:rFonts w:ascii="Arial" w:hAnsi="Arial" w:cs="Arial"/>
                <w:color w:val="4472C4" w:themeColor="accent1"/>
                <w:sz w:val="20"/>
                <w:szCs w:val="20"/>
              </w:rPr>
              <w:t>warranties could not be provided</w:t>
            </w:r>
            <w:r w:rsidRPr="00001A94">
              <w:rPr>
                <w:rFonts w:ascii="Arial" w:hAnsi="Arial" w:cs="Arial"/>
                <w:color w:val="4472C4" w:themeColor="accent1"/>
                <w:sz w:val="20"/>
                <w:szCs w:val="20"/>
              </w:rPr>
              <w:t xml:space="preserve"> to FIG</w:t>
            </w:r>
            <w:r w:rsidR="00EB4C1E" w:rsidRPr="00001A94">
              <w:rPr>
                <w:rFonts w:ascii="Arial" w:hAnsi="Arial" w:cs="Arial"/>
                <w:color w:val="4472C4" w:themeColor="accent1"/>
                <w:sz w:val="20"/>
                <w:szCs w:val="20"/>
              </w:rPr>
              <w:t xml:space="preserve">.   </w:t>
            </w:r>
          </w:p>
          <w:p w14:paraId="3E6B1590" w14:textId="77777777" w:rsidR="00965C7F" w:rsidRPr="00D07DCB" w:rsidRDefault="00965C7F" w:rsidP="00965C7F">
            <w:pPr>
              <w:rPr>
                <w:rFonts w:ascii="Arial" w:hAnsi="Arial" w:cs="Arial"/>
                <w:sz w:val="20"/>
                <w:szCs w:val="20"/>
              </w:rPr>
            </w:pPr>
          </w:p>
        </w:tc>
      </w:tr>
      <w:tr w:rsidR="00965C7F" w:rsidRPr="00D07DCB" w14:paraId="538186AB" w14:textId="77777777" w:rsidTr="00965C7F">
        <w:tc>
          <w:tcPr>
            <w:tcW w:w="4390" w:type="dxa"/>
          </w:tcPr>
          <w:p w14:paraId="4FEA2C6A" w14:textId="04DB2E42" w:rsidR="00965C7F" w:rsidRPr="00D07DCB" w:rsidRDefault="0086249B" w:rsidP="00965C7F">
            <w:pPr>
              <w:rPr>
                <w:rFonts w:ascii="Arial" w:hAnsi="Arial" w:cs="Arial"/>
                <w:sz w:val="20"/>
                <w:szCs w:val="20"/>
              </w:rPr>
            </w:pPr>
            <w:proofErr w:type="gramStart"/>
            <w:r>
              <w:rPr>
                <w:rFonts w:ascii="Arial" w:hAnsi="Arial" w:cs="Arial"/>
                <w:sz w:val="20"/>
                <w:szCs w:val="20"/>
              </w:rPr>
              <w:t>1</w:t>
            </w:r>
            <w:r w:rsidR="00D538E6">
              <w:rPr>
                <w:rFonts w:ascii="Arial" w:hAnsi="Arial" w:cs="Arial"/>
                <w:sz w:val="20"/>
                <w:szCs w:val="20"/>
              </w:rPr>
              <w:t xml:space="preserve">5  </w:t>
            </w:r>
            <w:r w:rsidR="00965C7F" w:rsidRPr="00D07DCB">
              <w:rPr>
                <w:rFonts w:ascii="Arial" w:hAnsi="Arial" w:cs="Arial"/>
                <w:sz w:val="20"/>
                <w:szCs w:val="20"/>
              </w:rPr>
              <w:t>Mooring</w:t>
            </w:r>
            <w:proofErr w:type="gramEnd"/>
            <w:r w:rsidR="00965C7F" w:rsidRPr="00D07DCB">
              <w:rPr>
                <w:rFonts w:ascii="Arial" w:hAnsi="Arial" w:cs="Arial"/>
                <w:sz w:val="20"/>
                <w:szCs w:val="20"/>
              </w:rPr>
              <w:t xml:space="preserve"> bollards – concern that the mooring design does not reflect needs of the Falkland’s quayside operations </w:t>
            </w:r>
          </w:p>
        </w:tc>
        <w:tc>
          <w:tcPr>
            <w:tcW w:w="15516" w:type="dxa"/>
          </w:tcPr>
          <w:p w14:paraId="65B6C59B" w14:textId="37462A68" w:rsidR="00965C7F" w:rsidRPr="00D07DCB" w:rsidRDefault="00965C7F" w:rsidP="00965C7F">
            <w:pPr>
              <w:rPr>
                <w:rFonts w:ascii="Arial" w:hAnsi="Arial" w:cs="Arial"/>
                <w:sz w:val="20"/>
                <w:szCs w:val="20"/>
              </w:rPr>
            </w:pPr>
            <w:r w:rsidRPr="00D07DCB">
              <w:rPr>
                <w:rFonts w:ascii="Arial" w:hAnsi="Arial" w:cs="Arial"/>
                <w:sz w:val="20"/>
                <w:szCs w:val="20"/>
              </w:rPr>
              <w:t xml:space="preserve">This is a technical design issue as opposed to a planning issue.  </w:t>
            </w:r>
            <w:r>
              <w:rPr>
                <w:rFonts w:ascii="Arial" w:hAnsi="Arial" w:cs="Arial"/>
                <w:sz w:val="20"/>
                <w:szCs w:val="20"/>
              </w:rPr>
              <w:t>The mooring design is still ongoing and t</w:t>
            </w:r>
            <w:r w:rsidRPr="00D07DCB">
              <w:rPr>
                <w:rFonts w:ascii="Arial" w:hAnsi="Arial" w:cs="Arial"/>
                <w:sz w:val="20"/>
                <w:szCs w:val="20"/>
              </w:rPr>
              <w:t>he type and design of bollards and fenders are to be a</w:t>
            </w:r>
            <w:r>
              <w:rPr>
                <w:rFonts w:ascii="Arial" w:hAnsi="Arial" w:cs="Arial"/>
                <w:sz w:val="20"/>
                <w:szCs w:val="20"/>
              </w:rPr>
              <w:t xml:space="preserve">greed </w:t>
            </w:r>
            <w:r w:rsidRPr="00D07DCB">
              <w:rPr>
                <w:rFonts w:ascii="Arial" w:hAnsi="Arial" w:cs="Arial"/>
                <w:sz w:val="20"/>
                <w:szCs w:val="20"/>
              </w:rPr>
              <w:t>by the Harbour Master in conjunction with a specialist group</w:t>
            </w:r>
            <w:r>
              <w:rPr>
                <w:rFonts w:ascii="Arial" w:hAnsi="Arial" w:cs="Arial"/>
                <w:sz w:val="20"/>
                <w:szCs w:val="20"/>
              </w:rPr>
              <w:t xml:space="preserve"> of stakeholders, </w:t>
            </w:r>
            <w:r w:rsidRPr="00D07DCB">
              <w:rPr>
                <w:rFonts w:ascii="Arial" w:hAnsi="Arial" w:cs="Arial"/>
                <w:sz w:val="20"/>
                <w:szCs w:val="20"/>
              </w:rPr>
              <w:t xml:space="preserve">to ensure that local conditions and expertise is harnessed.  </w:t>
            </w:r>
            <w:r>
              <w:rPr>
                <w:rFonts w:ascii="Arial" w:hAnsi="Arial" w:cs="Arial"/>
                <w:sz w:val="20"/>
                <w:szCs w:val="20"/>
              </w:rPr>
              <w:t xml:space="preserve">The mooring design is part of </w:t>
            </w:r>
            <w:proofErr w:type="gramStart"/>
            <w:r>
              <w:rPr>
                <w:rFonts w:ascii="Arial" w:hAnsi="Arial" w:cs="Arial"/>
                <w:sz w:val="20"/>
                <w:szCs w:val="20"/>
              </w:rPr>
              <w:t>the  application</w:t>
            </w:r>
            <w:proofErr w:type="gramEnd"/>
            <w:r>
              <w:rPr>
                <w:rFonts w:ascii="Arial" w:hAnsi="Arial" w:cs="Arial"/>
                <w:sz w:val="20"/>
                <w:szCs w:val="20"/>
              </w:rPr>
              <w:t xml:space="preserve"> being determined – information is indicative at this stage</w:t>
            </w:r>
            <w:r w:rsidR="00332D4F">
              <w:rPr>
                <w:rFonts w:ascii="Arial" w:hAnsi="Arial" w:cs="Arial"/>
                <w:sz w:val="20"/>
                <w:szCs w:val="20"/>
              </w:rPr>
              <w:t>.</w:t>
            </w:r>
          </w:p>
          <w:p w14:paraId="2FC7C91D" w14:textId="77777777" w:rsidR="00965C7F" w:rsidRPr="00D07DCB" w:rsidRDefault="00965C7F" w:rsidP="00965C7F">
            <w:pPr>
              <w:rPr>
                <w:rFonts w:ascii="Arial" w:hAnsi="Arial" w:cs="Arial"/>
                <w:sz w:val="20"/>
                <w:szCs w:val="20"/>
              </w:rPr>
            </w:pPr>
          </w:p>
          <w:p w14:paraId="1E7B3667" w14:textId="7E7F6D70" w:rsidR="00965C7F" w:rsidRDefault="00965C7F" w:rsidP="00965C7F">
            <w:pPr>
              <w:rPr>
                <w:rFonts w:ascii="Arial" w:hAnsi="Arial" w:cs="Arial"/>
                <w:color w:val="4472C4" w:themeColor="accent1"/>
                <w:sz w:val="20"/>
                <w:szCs w:val="20"/>
              </w:rPr>
            </w:pPr>
            <w:r w:rsidRPr="00D07DCB">
              <w:rPr>
                <w:rFonts w:ascii="Arial" w:hAnsi="Arial" w:cs="Arial"/>
                <w:sz w:val="20"/>
                <w:szCs w:val="20"/>
              </w:rPr>
              <w:t>T</w:t>
            </w:r>
            <w:r w:rsidRPr="00001A94">
              <w:rPr>
                <w:rFonts w:ascii="Arial" w:hAnsi="Arial" w:cs="Arial"/>
                <w:color w:val="4472C4" w:themeColor="accent1"/>
                <w:sz w:val="20"/>
                <w:szCs w:val="20"/>
              </w:rPr>
              <w:t xml:space="preserve">he currently proposed bollard arrangements are fully compliant with all international standards and guidance.  However, as a result of local conditions and circumstances, an updated bollard arrangement has been provided </w:t>
            </w:r>
            <w:r w:rsidR="00B13D54">
              <w:rPr>
                <w:rFonts w:ascii="Arial" w:hAnsi="Arial" w:cs="Arial"/>
                <w:color w:val="4472C4" w:themeColor="accent1"/>
                <w:sz w:val="20"/>
                <w:szCs w:val="20"/>
              </w:rPr>
              <w:t xml:space="preserve">as </w:t>
            </w:r>
            <w:r w:rsidR="00082479">
              <w:rPr>
                <w:rFonts w:ascii="Arial" w:hAnsi="Arial" w:cs="Arial"/>
                <w:color w:val="4472C4" w:themeColor="accent1"/>
                <w:sz w:val="20"/>
                <w:szCs w:val="20"/>
              </w:rPr>
              <w:t xml:space="preserve">part of the technical design </w:t>
            </w:r>
            <w:r w:rsidRPr="00001A94">
              <w:rPr>
                <w:rFonts w:ascii="Arial" w:hAnsi="Arial" w:cs="Arial"/>
                <w:color w:val="4472C4" w:themeColor="accent1"/>
                <w:sz w:val="20"/>
                <w:szCs w:val="20"/>
              </w:rPr>
              <w:t xml:space="preserve">as requested at a meeting in February 2022. </w:t>
            </w:r>
            <w:r w:rsidRPr="00D07DCB">
              <w:rPr>
                <w:rFonts w:ascii="Arial" w:hAnsi="Arial" w:cs="Arial"/>
                <w:sz w:val="20"/>
                <w:szCs w:val="20"/>
              </w:rPr>
              <w:t xml:space="preserve"> </w:t>
            </w:r>
            <w:r w:rsidRPr="00001A94">
              <w:rPr>
                <w:rFonts w:ascii="Arial" w:hAnsi="Arial" w:cs="Arial"/>
                <w:color w:val="4472C4" w:themeColor="accent1"/>
                <w:sz w:val="20"/>
                <w:szCs w:val="20"/>
              </w:rPr>
              <w:t>The updated bollard layout being developed includes 100T double bitt bollards at approximately 18m centres, with 50T double bitt bollards in between. 150T storm bollard</w:t>
            </w:r>
            <w:r w:rsidR="00926573" w:rsidRPr="00001A94">
              <w:rPr>
                <w:rFonts w:ascii="Arial" w:hAnsi="Arial" w:cs="Arial"/>
                <w:color w:val="4472C4" w:themeColor="accent1"/>
                <w:sz w:val="20"/>
                <w:szCs w:val="20"/>
              </w:rPr>
              <w:t>s are</w:t>
            </w:r>
            <w:r w:rsidRPr="00001A94">
              <w:rPr>
                <w:rFonts w:ascii="Arial" w:hAnsi="Arial" w:cs="Arial"/>
                <w:color w:val="4472C4" w:themeColor="accent1"/>
                <w:sz w:val="20"/>
                <w:szCs w:val="20"/>
              </w:rPr>
              <w:t xml:space="preserve"> also to be provided on the port, and 50T double bitt bollards are to be supplied at approximately 6m centres on the eastern and southern berths.</w:t>
            </w:r>
          </w:p>
          <w:p w14:paraId="3E547DA0" w14:textId="4A643B2A" w:rsidR="0086249B" w:rsidRDefault="0086249B" w:rsidP="00965C7F">
            <w:pPr>
              <w:rPr>
                <w:rFonts w:ascii="Arial" w:hAnsi="Arial" w:cs="Arial"/>
                <w:color w:val="4472C4" w:themeColor="accent1"/>
                <w:sz w:val="20"/>
                <w:szCs w:val="20"/>
              </w:rPr>
            </w:pPr>
          </w:p>
          <w:p w14:paraId="023EA483" w14:textId="3839D86F" w:rsidR="0086249B" w:rsidRDefault="0086249B" w:rsidP="00965C7F">
            <w:pPr>
              <w:rPr>
                <w:rFonts w:ascii="Arial" w:hAnsi="Arial" w:cs="Arial"/>
                <w:color w:val="4472C4" w:themeColor="accent1"/>
                <w:sz w:val="20"/>
                <w:szCs w:val="20"/>
              </w:rPr>
            </w:pPr>
          </w:p>
          <w:p w14:paraId="1E30DF90" w14:textId="77777777" w:rsidR="0086249B" w:rsidRPr="00D07DCB" w:rsidRDefault="0086249B" w:rsidP="00965C7F">
            <w:pPr>
              <w:rPr>
                <w:rFonts w:ascii="Arial" w:hAnsi="Arial" w:cs="Arial"/>
                <w:sz w:val="20"/>
                <w:szCs w:val="20"/>
              </w:rPr>
            </w:pPr>
          </w:p>
          <w:p w14:paraId="77E2D13A" w14:textId="77777777" w:rsidR="00965C7F" w:rsidRPr="00D07DCB" w:rsidRDefault="00965C7F" w:rsidP="00965C7F">
            <w:pPr>
              <w:rPr>
                <w:rFonts w:ascii="Arial" w:hAnsi="Arial" w:cs="Arial"/>
                <w:sz w:val="20"/>
                <w:szCs w:val="20"/>
              </w:rPr>
            </w:pPr>
          </w:p>
        </w:tc>
      </w:tr>
      <w:tr w:rsidR="00965C7F" w:rsidRPr="00D07DCB" w14:paraId="47ABAE9D" w14:textId="77777777" w:rsidTr="00965C7F">
        <w:tc>
          <w:tcPr>
            <w:tcW w:w="4390" w:type="dxa"/>
          </w:tcPr>
          <w:p w14:paraId="18DF893C" w14:textId="77777777" w:rsidR="0069311B" w:rsidRDefault="0069311B" w:rsidP="00965C7F">
            <w:pPr>
              <w:rPr>
                <w:rFonts w:ascii="Arial" w:hAnsi="Arial" w:cs="Arial"/>
                <w:sz w:val="20"/>
                <w:szCs w:val="20"/>
              </w:rPr>
            </w:pPr>
          </w:p>
          <w:p w14:paraId="2B183DD7" w14:textId="43E73B6C" w:rsidR="00965C7F" w:rsidRPr="00D07DCB" w:rsidRDefault="00D538E6" w:rsidP="00965C7F">
            <w:pPr>
              <w:rPr>
                <w:rFonts w:ascii="Arial" w:hAnsi="Arial" w:cs="Arial"/>
                <w:b/>
                <w:bCs/>
                <w:sz w:val="20"/>
                <w:szCs w:val="20"/>
              </w:rPr>
            </w:pPr>
            <w:proofErr w:type="gramStart"/>
            <w:r>
              <w:rPr>
                <w:rFonts w:ascii="Arial" w:hAnsi="Arial" w:cs="Arial"/>
                <w:sz w:val="20"/>
                <w:szCs w:val="20"/>
              </w:rPr>
              <w:t xml:space="preserve">16  </w:t>
            </w:r>
            <w:r w:rsidR="00965C7F" w:rsidRPr="00D07DCB">
              <w:rPr>
                <w:rFonts w:ascii="Arial" w:hAnsi="Arial" w:cs="Arial"/>
                <w:sz w:val="20"/>
                <w:szCs w:val="20"/>
              </w:rPr>
              <w:t>Provision</w:t>
            </w:r>
            <w:proofErr w:type="gramEnd"/>
            <w:r w:rsidR="00965C7F" w:rsidRPr="00D07DCB">
              <w:rPr>
                <w:rFonts w:ascii="Arial" w:hAnsi="Arial" w:cs="Arial"/>
                <w:sz w:val="20"/>
                <w:szCs w:val="20"/>
              </w:rPr>
              <w:t xml:space="preserve"> of LNG Fuel</w:t>
            </w:r>
            <w:r w:rsidR="00965C7F">
              <w:rPr>
                <w:rFonts w:ascii="Arial" w:hAnsi="Arial" w:cs="Arial"/>
                <w:sz w:val="20"/>
                <w:szCs w:val="20"/>
              </w:rPr>
              <w:t xml:space="preserve"> allowed for </w:t>
            </w:r>
            <w:r w:rsidR="00965C7F" w:rsidRPr="00D07DCB">
              <w:rPr>
                <w:rFonts w:ascii="Arial" w:hAnsi="Arial" w:cs="Arial"/>
                <w:sz w:val="20"/>
                <w:szCs w:val="20"/>
              </w:rPr>
              <w:t xml:space="preserve">? </w:t>
            </w:r>
          </w:p>
        </w:tc>
        <w:tc>
          <w:tcPr>
            <w:tcW w:w="15516" w:type="dxa"/>
          </w:tcPr>
          <w:p w14:paraId="731993C0" w14:textId="77777777" w:rsidR="0069311B" w:rsidRDefault="0069311B" w:rsidP="00965C7F">
            <w:pPr>
              <w:rPr>
                <w:rFonts w:ascii="Arial" w:hAnsi="Arial" w:cs="Arial"/>
                <w:sz w:val="20"/>
                <w:szCs w:val="20"/>
              </w:rPr>
            </w:pPr>
          </w:p>
          <w:p w14:paraId="5C093446" w14:textId="52A084F5" w:rsidR="00965C7F" w:rsidRPr="00D07DCB" w:rsidRDefault="00965C7F" w:rsidP="00965C7F">
            <w:pPr>
              <w:rPr>
                <w:rFonts w:ascii="Arial" w:hAnsi="Arial" w:cs="Arial"/>
                <w:sz w:val="20"/>
                <w:szCs w:val="20"/>
              </w:rPr>
            </w:pPr>
            <w:r w:rsidRPr="00D07DCB">
              <w:rPr>
                <w:rFonts w:ascii="Arial" w:hAnsi="Arial" w:cs="Arial"/>
                <w:sz w:val="20"/>
                <w:szCs w:val="20"/>
              </w:rPr>
              <w:t>There is no future provision for LNG fuel at the new port.  This fuel is not currently available in the Falkland Islands and would need significant amendment of equipment</w:t>
            </w:r>
            <w:r>
              <w:rPr>
                <w:rFonts w:ascii="Arial" w:hAnsi="Arial" w:cs="Arial"/>
                <w:sz w:val="20"/>
                <w:szCs w:val="20"/>
              </w:rPr>
              <w:t xml:space="preserve">, </w:t>
            </w:r>
            <w:proofErr w:type="gramStart"/>
            <w:r>
              <w:rPr>
                <w:rFonts w:ascii="Arial" w:hAnsi="Arial" w:cs="Arial"/>
                <w:sz w:val="20"/>
                <w:szCs w:val="20"/>
              </w:rPr>
              <w:t xml:space="preserve">refrigeration </w:t>
            </w:r>
            <w:r w:rsidRPr="00D07DCB">
              <w:rPr>
                <w:rFonts w:ascii="Arial" w:hAnsi="Arial" w:cs="Arial"/>
                <w:sz w:val="20"/>
                <w:szCs w:val="20"/>
              </w:rPr>
              <w:t xml:space="preserve"> and</w:t>
            </w:r>
            <w:proofErr w:type="gramEnd"/>
            <w:r w:rsidRPr="00D07DCB">
              <w:rPr>
                <w:rFonts w:ascii="Arial" w:hAnsi="Arial" w:cs="Arial"/>
                <w:sz w:val="20"/>
                <w:szCs w:val="20"/>
              </w:rPr>
              <w:t xml:space="preserve"> </w:t>
            </w:r>
            <w:r>
              <w:rPr>
                <w:rFonts w:ascii="Arial" w:hAnsi="Arial" w:cs="Arial"/>
                <w:sz w:val="20"/>
                <w:szCs w:val="20"/>
              </w:rPr>
              <w:t xml:space="preserve">new </w:t>
            </w:r>
            <w:r w:rsidRPr="00D07DCB">
              <w:rPr>
                <w:rFonts w:ascii="Arial" w:hAnsi="Arial" w:cs="Arial"/>
                <w:sz w:val="20"/>
                <w:szCs w:val="20"/>
              </w:rPr>
              <w:t>tanks with the SSL fuel farm to accommodate</w:t>
            </w:r>
            <w:r>
              <w:rPr>
                <w:rFonts w:ascii="Arial" w:hAnsi="Arial" w:cs="Arial"/>
                <w:sz w:val="20"/>
                <w:szCs w:val="20"/>
              </w:rPr>
              <w:t xml:space="preserve"> this significant change.  This was not identified as a need in the SHE </w:t>
            </w:r>
            <w:proofErr w:type="gramStart"/>
            <w:r>
              <w:rPr>
                <w:rFonts w:ascii="Arial" w:hAnsi="Arial" w:cs="Arial"/>
                <w:sz w:val="20"/>
                <w:szCs w:val="20"/>
              </w:rPr>
              <w:t>stage</w:t>
            </w:r>
            <w:proofErr w:type="gramEnd"/>
            <w:r>
              <w:rPr>
                <w:rFonts w:ascii="Arial" w:hAnsi="Arial" w:cs="Arial"/>
                <w:sz w:val="20"/>
                <w:szCs w:val="20"/>
              </w:rPr>
              <w:t xml:space="preserve"> and SSL have confirmed that this is the first </w:t>
            </w:r>
            <w:r w:rsidR="00332D4F">
              <w:rPr>
                <w:rFonts w:ascii="Arial" w:hAnsi="Arial" w:cs="Arial"/>
                <w:sz w:val="20"/>
                <w:szCs w:val="20"/>
              </w:rPr>
              <w:t xml:space="preserve">query </w:t>
            </w:r>
            <w:r>
              <w:rPr>
                <w:rFonts w:ascii="Arial" w:hAnsi="Arial" w:cs="Arial"/>
                <w:sz w:val="20"/>
                <w:szCs w:val="20"/>
              </w:rPr>
              <w:t>received for this fuel</w:t>
            </w:r>
            <w:r w:rsidR="00332D4F">
              <w:rPr>
                <w:rFonts w:ascii="Arial" w:hAnsi="Arial" w:cs="Arial"/>
                <w:sz w:val="20"/>
                <w:szCs w:val="20"/>
              </w:rPr>
              <w:t>.</w:t>
            </w:r>
          </w:p>
          <w:p w14:paraId="68275318" w14:textId="77777777" w:rsidR="00965C7F" w:rsidRPr="00D07DCB" w:rsidRDefault="00965C7F" w:rsidP="00965C7F">
            <w:pPr>
              <w:rPr>
                <w:rFonts w:ascii="Arial" w:hAnsi="Arial" w:cs="Arial"/>
                <w:sz w:val="20"/>
                <w:szCs w:val="20"/>
              </w:rPr>
            </w:pPr>
          </w:p>
        </w:tc>
      </w:tr>
      <w:tr w:rsidR="00965C7F" w:rsidRPr="00D07DCB" w14:paraId="301FFC5F" w14:textId="77777777" w:rsidTr="00965C7F">
        <w:tc>
          <w:tcPr>
            <w:tcW w:w="4390" w:type="dxa"/>
          </w:tcPr>
          <w:p w14:paraId="2B6D2D9C" w14:textId="77777777" w:rsidR="00965C7F" w:rsidRDefault="00965C7F" w:rsidP="00965C7F">
            <w:pPr>
              <w:rPr>
                <w:rFonts w:ascii="Arial" w:hAnsi="Arial" w:cs="Arial"/>
                <w:sz w:val="20"/>
                <w:szCs w:val="20"/>
              </w:rPr>
            </w:pPr>
          </w:p>
          <w:p w14:paraId="20569048" w14:textId="34542C41" w:rsidR="00965C7F" w:rsidRPr="00D07DCB" w:rsidRDefault="00D538E6" w:rsidP="00965C7F">
            <w:pPr>
              <w:rPr>
                <w:rFonts w:ascii="Arial" w:hAnsi="Arial" w:cs="Arial"/>
                <w:b/>
                <w:bCs/>
                <w:sz w:val="20"/>
                <w:szCs w:val="20"/>
              </w:rPr>
            </w:pPr>
            <w:proofErr w:type="gramStart"/>
            <w:r>
              <w:rPr>
                <w:rFonts w:ascii="Arial" w:hAnsi="Arial" w:cs="Arial"/>
                <w:sz w:val="20"/>
                <w:szCs w:val="20"/>
              </w:rPr>
              <w:t xml:space="preserve">17  </w:t>
            </w:r>
            <w:r w:rsidR="00965C7F" w:rsidRPr="00D07DCB">
              <w:rPr>
                <w:rFonts w:ascii="Arial" w:hAnsi="Arial" w:cs="Arial"/>
                <w:sz w:val="20"/>
                <w:szCs w:val="20"/>
              </w:rPr>
              <w:t>Why</w:t>
            </w:r>
            <w:proofErr w:type="gramEnd"/>
            <w:r w:rsidR="00965C7F" w:rsidRPr="00D07DCB">
              <w:rPr>
                <w:rFonts w:ascii="Arial" w:hAnsi="Arial" w:cs="Arial"/>
                <w:sz w:val="20"/>
                <w:szCs w:val="20"/>
              </w:rPr>
              <w:t xml:space="preserve"> are Improvements to Visitor Jetty not planned? </w:t>
            </w:r>
          </w:p>
        </w:tc>
        <w:tc>
          <w:tcPr>
            <w:tcW w:w="15516" w:type="dxa"/>
          </w:tcPr>
          <w:p w14:paraId="5185992E" w14:textId="77777777" w:rsidR="00965C7F" w:rsidRDefault="00965C7F" w:rsidP="00965C7F">
            <w:pPr>
              <w:rPr>
                <w:rFonts w:ascii="Arial" w:hAnsi="Arial" w:cs="Arial"/>
                <w:sz w:val="20"/>
                <w:szCs w:val="20"/>
              </w:rPr>
            </w:pPr>
          </w:p>
          <w:p w14:paraId="612ADE54" w14:textId="56E2A64A" w:rsidR="00965C7F" w:rsidRDefault="00965C7F" w:rsidP="00965C7F">
            <w:pPr>
              <w:rPr>
                <w:rFonts w:ascii="Arial" w:hAnsi="Arial" w:cs="Arial"/>
                <w:sz w:val="20"/>
                <w:szCs w:val="20"/>
              </w:rPr>
            </w:pPr>
            <w:r w:rsidRPr="00D07DCB">
              <w:rPr>
                <w:rFonts w:ascii="Arial" w:hAnsi="Arial" w:cs="Arial"/>
                <w:sz w:val="20"/>
                <w:szCs w:val="20"/>
              </w:rPr>
              <w:t xml:space="preserve">Any improvements to the main visitor jetty in Stanley </w:t>
            </w:r>
            <w:r w:rsidR="00332D4F">
              <w:rPr>
                <w:rFonts w:ascii="Arial" w:hAnsi="Arial" w:cs="Arial"/>
                <w:sz w:val="20"/>
                <w:szCs w:val="20"/>
              </w:rPr>
              <w:t>are</w:t>
            </w:r>
            <w:r w:rsidRPr="00D07DCB">
              <w:rPr>
                <w:rFonts w:ascii="Arial" w:hAnsi="Arial" w:cs="Arial"/>
                <w:sz w:val="20"/>
                <w:szCs w:val="20"/>
              </w:rPr>
              <w:t xml:space="preserve"> outside the scope of the New Port project.  </w:t>
            </w:r>
          </w:p>
          <w:p w14:paraId="33E9EC6E" w14:textId="163A99CC" w:rsidR="00965C7F" w:rsidRPr="00D07DCB" w:rsidRDefault="00965C7F" w:rsidP="00965C7F">
            <w:pPr>
              <w:rPr>
                <w:rFonts w:ascii="Arial" w:hAnsi="Arial" w:cs="Arial"/>
                <w:sz w:val="20"/>
                <w:szCs w:val="20"/>
              </w:rPr>
            </w:pPr>
          </w:p>
        </w:tc>
      </w:tr>
      <w:tr w:rsidR="00965C7F" w:rsidRPr="00D07DCB" w14:paraId="6D6B229C" w14:textId="77777777" w:rsidTr="00F803BD">
        <w:tc>
          <w:tcPr>
            <w:tcW w:w="4390" w:type="dxa"/>
            <w:shd w:val="clear" w:color="auto" w:fill="C5E0B3" w:themeFill="accent6" w:themeFillTint="66"/>
          </w:tcPr>
          <w:p w14:paraId="56219C21" w14:textId="173FC96E" w:rsidR="00965C7F" w:rsidRPr="00D07DCB" w:rsidRDefault="00965C7F" w:rsidP="00965C7F">
            <w:pPr>
              <w:rPr>
                <w:rFonts w:ascii="Arial" w:hAnsi="Arial" w:cs="Arial"/>
                <w:b/>
                <w:bCs/>
                <w:sz w:val="20"/>
                <w:szCs w:val="20"/>
              </w:rPr>
            </w:pPr>
            <w:r w:rsidRPr="00D07DCB">
              <w:rPr>
                <w:rFonts w:ascii="Arial" w:hAnsi="Arial" w:cs="Arial"/>
                <w:b/>
                <w:bCs/>
                <w:sz w:val="20"/>
                <w:szCs w:val="20"/>
              </w:rPr>
              <w:t xml:space="preserve">EIA </w:t>
            </w:r>
            <w:r>
              <w:rPr>
                <w:rFonts w:ascii="Arial" w:hAnsi="Arial" w:cs="Arial"/>
                <w:b/>
                <w:bCs/>
                <w:sz w:val="20"/>
                <w:szCs w:val="20"/>
              </w:rPr>
              <w:t xml:space="preserve">AND PLANNING PROCESS </w:t>
            </w:r>
            <w:r w:rsidRPr="00D07DCB">
              <w:rPr>
                <w:rFonts w:ascii="Arial" w:hAnsi="Arial" w:cs="Arial"/>
                <w:b/>
                <w:bCs/>
                <w:sz w:val="20"/>
                <w:szCs w:val="20"/>
              </w:rPr>
              <w:t xml:space="preserve">QUERIES  </w:t>
            </w:r>
          </w:p>
        </w:tc>
        <w:tc>
          <w:tcPr>
            <w:tcW w:w="15516" w:type="dxa"/>
            <w:shd w:val="clear" w:color="auto" w:fill="C5E0B3" w:themeFill="accent6" w:themeFillTint="66"/>
          </w:tcPr>
          <w:p w14:paraId="626F9319" w14:textId="77777777" w:rsidR="00965C7F" w:rsidRPr="00D07DCB" w:rsidRDefault="00965C7F" w:rsidP="00965C7F">
            <w:pPr>
              <w:rPr>
                <w:rFonts w:ascii="Arial" w:hAnsi="Arial" w:cs="Arial"/>
                <w:sz w:val="20"/>
                <w:szCs w:val="20"/>
              </w:rPr>
            </w:pPr>
          </w:p>
        </w:tc>
      </w:tr>
      <w:tr w:rsidR="00965C7F" w:rsidRPr="00D07DCB" w14:paraId="0053201C" w14:textId="77777777" w:rsidTr="00965C7F">
        <w:tc>
          <w:tcPr>
            <w:tcW w:w="4390" w:type="dxa"/>
          </w:tcPr>
          <w:p w14:paraId="154A0511" w14:textId="77777777" w:rsidR="00965C7F" w:rsidRDefault="00965C7F" w:rsidP="00965C7F">
            <w:pPr>
              <w:rPr>
                <w:rFonts w:ascii="Arial" w:hAnsi="Arial" w:cs="Arial"/>
                <w:sz w:val="20"/>
                <w:szCs w:val="20"/>
              </w:rPr>
            </w:pPr>
          </w:p>
          <w:p w14:paraId="421BB687" w14:textId="501256EC" w:rsidR="00965C7F" w:rsidRPr="00D07DCB" w:rsidRDefault="00D538E6" w:rsidP="00965C7F">
            <w:pPr>
              <w:rPr>
                <w:rFonts w:ascii="Arial" w:hAnsi="Arial" w:cs="Arial"/>
                <w:sz w:val="20"/>
                <w:szCs w:val="20"/>
              </w:rPr>
            </w:pPr>
            <w:proofErr w:type="gramStart"/>
            <w:r>
              <w:rPr>
                <w:rFonts w:ascii="Arial" w:hAnsi="Arial" w:cs="Arial"/>
                <w:sz w:val="20"/>
                <w:szCs w:val="20"/>
              </w:rPr>
              <w:t xml:space="preserve">18  </w:t>
            </w:r>
            <w:r w:rsidR="00332D4F">
              <w:rPr>
                <w:rFonts w:ascii="Arial" w:hAnsi="Arial" w:cs="Arial"/>
                <w:sz w:val="20"/>
                <w:szCs w:val="20"/>
              </w:rPr>
              <w:t>Concern</w:t>
            </w:r>
            <w:proofErr w:type="gramEnd"/>
            <w:r w:rsidR="00332D4F">
              <w:rPr>
                <w:rFonts w:ascii="Arial" w:hAnsi="Arial" w:cs="Arial"/>
                <w:sz w:val="20"/>
                <w:szCs w:val="20"/>
              </w:rPr>
              <w:t xml:space="preserve"> that the </w:t>
            </w:r>
            <w:r w:rsidR="00965C7F">
              <w:rPr>
                <w:rFonts w:ascii="Arial" w:hAnsi="Arial" w:cs="Arial"/>
                <w:sz w:val="20"/>
                <w:szCs w:val="20"/>
              </w:rPr>
              <w:t xml:space="preserve">EIS submitted has not </w:t>
            </w:r>
            <w:r w:rsidR="00332D4F">
              <w:rPr>
                <w:rFonts w:ascii="Arial" w:hAnsi="Arial" w:cs="Arial"/>
                <w:sz w:val="20"/>
                <w:szCs w:val="20"/>
              </w:rPr>
              <w:t>c</w:t>
            </w:r>
            <w:r w:rsidR="00965C7F" w:rsidRPr="00D07DCB">
              <w:rPr>
                <w:rFonts w:ascii="Arial" w:hAnsi="Arial" w:cs="Arial"/>
                <w:sz w:val="20"/>
                <w:szCs w:val="20"/>
              </w:rPr>
              <w:t>ompli</w:t>
            </w:r>
            <w:r w:rsidR="00965C7F">
              <w:rPr>
                <w:rFonts w:ascii="Arial" w:hAnsi="Arial" w:cs="Arial"/>
                <w:sz w:val="20"/>
                <w:szCs w:val="20"/>
              </w:rPr>
              <w:t>ed</w:t>
            </w:r>
            <w:r w:rsidR="00965C7F" w:rsidRPr="00D07DCB">
              <w:rPr>
                <w:rFonts w:ascii="Arial" w:hAnsi="Arial" w:cs="Arial"/>
                <w:sz w:val="20"/>
                <w:szCs w:val="20"/>
              </w:rPr>
              <w:t xml:space="preserve"> with </w:t>
            </w:r>
            <w:r w:rsidR="00965C7F">
              <w:rPr>
                <w:rFonts w:ascii="Arial" w:hAnsi="Arial" w:cs="Arial"/>
                <w:sz w:val="20"/>
                <w:szCs w:val="20"/>
              </w:rPr>
              <w:t xml:space="preserve">all of FIG </w:t>
            </w:r>
            <w:r w:rsidR="00965C7F" w:rsidRPr="00D07DCB">
              <w:rPr>
                <w:rFonts w:ascii="Arial" w:hAnsi="Arial" w:cs="Arial"/>
                <w:sz w:val="20"/>
                <w:szCs w:val="20"/>
              </w:rPr>
              <w:t xml:space="preserve"> processes </w:t>
            </w:r>
            <w:r w:rsidR="00965C7F">
              <w:rPr>
                <w:rFonts w:ascii="Arial" w:hAnsi="Arial" w:cs="Arial"/>
                <w:sz w:val="20"/>
                <w:szCs w:val="20"/>
              </w:rPr>
              <w:t xml:space="preserve">within the EIS for Marine Mammals? </w:t>
            </w:r>
          </w:p>
        </w:tc>
        <w:tc>
          <w:tcPr>
            <w:tcW w:w="15516" w:type="dxa"/>
          </w:tcPr>
          <w:p w14:paraId="566D5E91" w14:textId="77777777" w:rsidR="00965C7F" w:rsidRDefault="00965C7F" w:rsidP="00965C7F">
            <w:pPr>
              <w:rPr>
                <w:rFonts w:ascii="Arial" w:hAnsi="Arial" w:cs="Arial"/>
                <w:sz w:val="20"/>
                <w:szCs w:val="20"/>
              </w:rPr>
            </w:pPr>
          </w:p>
          <w:p w14:paraId="3C363CA0" w14:textId="20F73F79" w:rsidR="00965C7F" w:rsidRDefault="00332D4F" w:rsidP="00965C7F">
            <w:pPr>
              <w:rPr>
                <w:rFonts w:ascii="Arial" w:hAnsi="Arial" w:cs="Arial"/>
                <w:sz w:val="20"/>
                <w:szCs w:val="20"/>
              </w:rPr>
            </w:pPr>
            <w:r>
              <w:rPr>
                <w:rFonts w:ascii="Arial" w:hAnsi="Arial" w:cs="Arial"/>
                <w:sz w:val="20"/>
                <w:szCs w:val="20"/>
              </w:rPr>
              <w:t>The project c</w:t>
            </w:r>
            <w:r w:rsidR="00965C7F" w:rsidRPr="00D07DCB">
              <w:rPr>
                <w:rFonts w:ascii="Arial" w:hAnsi="Arial" w:cs="Arial"/>
                <w:sz w:val="20"/>
                <w:szCs w:val="20"/>
              </w:rPr>
              <w:t>omplie</w:t>
            </w:r>
            <w:r>
              <w:rPr>
                <w:rFonts w:ascii="Arial" w:hAnsi="Arial" w:cs="Arial"/>
                <w:sz w:val="20"/>
                <w:szCs w:val="20"/>
              </w:rPr>
              <w:t>s</w:t>
            </w:r>
            <w:r w:rsidR="00965C7F" w:rsidRPr="00D07DCB">
              <w:rPr>
                <w:rFonts w:ascii="Arial" w:hAnsi="Arial" w:cs="Arial"/>
                <w:sz w:val="20"/>
                <w:szCs w:val="20"/>
              </w:rPr>
              <w:t xml:space="preserve"> with the policies and processes in place at the time of agreeing the scope of the EIA. </w:t>
            </w:r>
            <w:r>
              <w:rPr>
                <w:rFonts w:ascii="Arial" w:hAnsi="Arial" w:cs="Arial"/>
                <w:sz w:val="20"/>
                <w:szCs w:val="20"/>
              </w:rPr>
              <w:t>D</w:t>
            </w:r>
            <w:r w:rsidR="00965C7F" w:rsidRPr="0036138E">
              <w:rPr>
                <w:rFonts w:ascii="Arial" w:hAnsi="Arial" w:cs="Arial"/>
                <w:sz w:val="20"/>
                <w:szCs w:val="20"/>
              </w:rPr>
              <w:t xml:space="preserve">ocuments identified </w:t>
            </w:r>
            <w:r>
              <w:rPr>
                <w:rFonts w:ascii="Arial" w:hAnsi="Arial" w:cs="Arial"/>
                <w:sz w:val="20"/>
                <w:szCs w:val="20"/>
              </w:rPr>
              <w:t xml:space="preserve">in a letter of concern relating to the Planning Application that </w:t>
            </w:r>
            <w:r w:rsidR="00965C7F">
              <w:rPr>
                <w:rFonts w:ascii="Arial" w:hAnsi="Arial" w:cs="Arial"/>
                <w:sz w:val="20"/>
                <w:szCs w:val="20"/>
              </w:rPr>
              <w:t>relat</w:t>
            </w:r>
            <w:r>
              <w:rPr>
                <w:rFonts w:ascii="Arial" w:hAnsi="Arial" w:cs="Arial"/>
                <w:sz w:val="20"/>
                <w:szCs w:val="20"/>
              </w:rPr>
              <w:t>e</w:t>
            </w:r>
            <w:r w:rsidR="00965C7F">
              <w:rPr>
                <w:rFonts w:ascii="Arial" w:hAnsi="Arial" w:cs="Arial"/>
                <w:sz w:val="20"/>
                <w:szCs w:val="20"/>
              </w:rPr>
              <w:t xml:space="preserve"> to Marine mammals </w:t>
            </w:r>
            <w:r w:rsidR="00965C7F" w:rsidRPr="0036138E">
              <w:rPr>
                <w:rFonts w:ascii="Arial" w:hAnsi="Arial" w:cs="Arial"/>
                <w:sz w:val="20"/>
                <w:szCs w:val="20"/>
              </w:rPr>
              <w:t xml:space="preserve">are newer documents produced after source documentation freeze for the purposes of the EIA.  BAM have however confirmed that they will work to </w:t>
            </w:r>
            <w:proofErr w:type="gramStart"/>
            <w:r w:rsidR="00965C7F" w:rsidRPr="0036138E">
              <w:rPr>
                <w:rFonts w:ascii="Arial" w:hAnsi="Arial" w:cs="Arial"/>
                <w:sz w:val="20"/>
                <w:szCs w:val="20"/>
              </w:rPr>
              <w:t>th</w:t>
            </w:r>
            <w:r w:rsidR="00965C7F">
              <w:rPr>
                <w:rFonts w:ascii="Arial" w:hAnsi="Arial" w:cs="Arial"/>
                <w:sz w:val="20"/>
                <w:szCs w:val="20"/>
              </w:rPr>
              <w:t xml:space="preserve">e </w:t>
            </w:r>
            <w:r w:rsidR="00965C7F" w:rsidRPr="0036138E">
              <w:rPr>
                <w:rFonts w:ascii="Arial" w:hAnsi="Arial" w:cs="Arial"/>
                <w:sz w:val="20"/>
                <w:szCs w:val="20"/>
              </w:rPr>
              <w:t xml:space="preserve"> new</w:t>
            </w:r>
            <w:proofErr w:type="gramEnd"/>
            <w:r w:rsidR="00965C7F" w:rsidRPr="0036138E">
              <w:rPr>
                <w:rFonts w:ascii="Arial" w:hAnsi="Arial" w:cs="Arial"/>
                <w:sz w:val="20"/>
                <w:szCs w:val="20"/>
              </w:rPr>
              <w:t xml:space="preserve"> code of practice </w:t>
            </w:r>
            <w:r w:rsidR="00965C7F">
              <w:rPr>
                <w:rFonts w:ascii="Arial" w:hAnsi="Arial" w:cs="Arial"/>
                <w:sz w:val="20"/>
                <w:szCs w:val="20"/>
              </w:rPr>
              <w:t xml:space="preserve">for Cetacean code of conduct for the Falkland Islands  </w:t>
            </w:r>
            <w:r w:rsidR="00965C7F" w:rsidRPr="0036138E">
              <w:rPr>
                <w:rFonts w:ascii="Arial" w:hAnsi="Arial" w:cs="Arial"/>
                <w:sz w:val="20"/>
                <w:szCs w:val="20"/>
              </w:rPr>
              <w:t>in the construction stage and this will be detailed in the EMP.  It is envisaged that this will be controlled via a planning condition.  The issues raised have no material effect to the EIS and planning application content before the committee.</w:t>
            </w:r>
          </w:p>
          <w:p w14:paraId="4E4B985F" w14:textId="45214ECD" w:rsidR="00965C7F" w:rsidRPr="00001A94" w:rsidRDefault="00965C7F" w:rsidP="00965C7F">
            <w:pPr>
              <w:rPr>
                <w:rFonts w:ascii="Arial" w:hAnsi="Arial" w:cs="Arial"/>
                <w:color w:val="4472C4" w:themeColor="accent1"/>
                <w:sz w:val="20"/>
                <w:szCs w:val="20"/>
              </w:rPr>
            </w:pPr>
          </w:p>
          <w:p w14:paraId="1321C5C2" w14:textId="22766BB8"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BAM has consideration experience in piling in proximity to Marine Mammals and has similar processes in place on projects in both Antarctica and South Georgia</w:t>
            </w:r>
            <w:r w:rsidR="00C20EE9">
              <w:rPr>
                <w:rFonts w:ascii="Arial" w:hAnsi="Arial" w:cs="Arial"/>
                <w:color w:val="4472C4" w:themeColor="accent1"/>
                <w:sz w:val="20"/>
                <w:szCs w:val="20"/>
              </w:rPr>
              <w:t xml:space="preserve"> to protect marine mammals</w:t>
            </w:r>
            <w:r w:rsidR="00332D4F" w:rsidRPr="00001A94">
              <w:rPr>
                <w:rFonts w:ascii="Arial" w:hAnsi="Arial" w:cs="Arial"/>
                <w:color w:val="4472C4" w:themeColor="accent1"/>
                <w:sz w:val="20"/>
                <w:szCs w:val="20"/>
              </w:rPr>
              <w:t>,</w:t>
            </w:r>
            <w:r w:rsidRPr="00001A94">
              <w:rPr>
                <w:rFonts w:ascii="Arial" w:hAnsi="Arial" w:cs="Arial"/>
                <w:color w:val="4472C4" w:themeColor="accent1"/>
                <w:sz w:val="20"/>
                <w:szCs w:val="20"/>
              </w:rPr>
              <w:t xml:space="preserve"> agreed with the South Georgia Government and B</w:t>
            </w:r>
            <w:r w:rsidR="00332D4F" w:rsidRPr="00001A94">
              <w:rPr>
                <w:rFonts w:ascii="Arial" w:hAnsi="Arial" w:cs="Arial"/>
                <w:color w:val="4472C4" w:themeColor="accent1"/>
                <w:sz w:val="20"/>
                <w:szCs w:val="20"/>
              </w:rPr>
              <w:t xml:space="preserve">ritish </w:t>
            </w:r>
            <w:r w:rsidRPr="00001A94">
              <w:rPr>
                <w:rFonts w:ascii="Arial" w:hAnsi="Arial" w:cs="Arial"/>
                <w:color w:val="4472C4" w:themeColor="accent1"/>
                <w:sz w:val="20"/>
                <w:szCs w:val="20"/>
              </w:rPr>
              <w:t>A</w:t>
            </w:r>
            <w:r w:rsidR="00332D4F" w:rsidRPr="00001A94">
              <w:rPr>
                <w:rFonts w:ascii="Arial" w:hAnsi="Arial" w:cs="Arial"/>
                <w:color w:val="4472C4" w:themeColor="accent1"/>
                <w:sz w:val="20"/>
                <w:szCs w:val="20"/>
              </w:rPr>
              <w:t xml:space="preserve">ntarctic </w:t>
            </w:r>
            <w:r w:rsidRPr="00001A94">
              <w:rPr>
                <w:rFonts w:ascii="Arial" w:hAnsi="Arial" w:cs="Arial"/>
                <w:color w:val="4472C4" w:themeColor="accent1"/>
                <w:sz w:val="20"/>
                <w:szCs w:val="20"/>
              </w:rPr>
              <w:t>S</w:t>
            </w:r>
            <w:r w:rsidR="00332D4F" w:rsidRPr="00001A94">
              <w:rPr>
                <w:rFonts w:ascii="Arial" w:hAnsi="Arial" w:cs="Arial"/>
                <w:color w:val="4472C4" w:themeColor="accent1"/>
                <w:sz w:val="20"/>
                <w:szCs w:val="20"/>
              </w:rPr>
              <w:t>urvey (BAS)</w:t>
            </w:r>
            <w:r w:rsidRPr="00001A94">
              <w:rPr>
                <w:rFonts w:ascii="Arial" w:hAnsi="Arial" w:cs="Arial"/>
                <w:color w:val="4472C4" w:themeColor="accent1"/>
                <w:sz w:val="20"/>
                <w:szCs w:val="20"/>
              </w:rPr>
              <w:t xml:space="preserve">.  Measures proposed </w:t>
            </w:r>
            <w:r w:rsidR="00C20EE9">
              <w:rPr>
                <w:rFonts w:ascii="Arial" w:hAnsi="Arial" w:cs="Arial"/>
                <w:color w:val="4472C4" w:themeColor="accent1"/>
                <w:sz w:val="20"/>
                <w:szCs w:val="20"/>
              </w:rPr>
              <w:t xml:space="preserve">for the NPF </w:t>
            </w:r>
            <w:r w:rsidRPr="00001A94">
              <w:rPr>
                <w:rFonts w:ascii="Arial" w:hAnsi="Arial" w:cs="Arial"/>
                <w:color w:val="4472C4" w:themeColor="accent1"/>
                <w:sz w:val="20"/>
                <w:szCs w:val="20"/>
              </w:rPr>
              <w:t xml:space="preserve">are </w:t>
            </w:r>
            <w:r w:rsidR="00332D4F" w:rsidRPr="00001A94">
              <w:rPr>
                <w:rFonts w:ascii="Arial" w:hAnsi="Arial" w:cs="Arial"/>
                <w:color w:val="4472C4" w:themeColor="accent1"/>
                <w:sz w:val="20"/>
                <w:szCs w:val="20"/>
              </w:rPr>
              <w:t xml:space="preserve">appropriate </w:t>
            </w:r>
            <w:r w:rsidRPr="00001A94">
              <w:rPr>
                <w:rFonts w:ascii="Arial" w:hAnsi="Arial" w:cs="Arial"/>
                <w:color w:val="4472C4" w:themeColor="accent1"/>
                <w:sz w:val="20"/>
                <w:szCs w:val="20"/>
              </w:rPr>
              <w:t xml:space="preserve">and in keeping with </w:t>
            </w:r>
            <w:r w:rsidR="00332D4F" w:rsidRPr="00001A94">
              <w:rPr>
                <w:rFonts w:ascii="Arial" w:hAnsi="Arial" w:cs="Arial"/>
                <w:color w:val="4472C4" w:themeColor="accent1"/>
                <w:sz w:val="20"/>
                <w:szCs w:val="20"/>
              </w:rPr>
              <w:t>the</w:t>
            </w:r>
            <w:r w:rsidRPr="00001A94">
              <w:rPr>
                <w:rFonts w:ascii="Arial" w:hAnsi="Arial" w:cs="Arial"/>
                <w:color w:val="4472C4" w:themeColor="accent1"/>
                <w:sz w:val="20"/>
                <w:szCs w:val="20"/>
              </w:rPr>
              <w:t xml:space="preserve"> detailed assessment of piling noise.  Mitigation measures proposed are focused on monitoring </w:t>
            </w:r>
            <w:r w:rsidR="00CF3FFF">
              <w:rPr>
                <w:rFonts w:ascii="Arial" w:hAnsi="Arial" w:cs="Arial"/>
                <w:color w:val="4472C4" w:themeColor="accent1"/>
                <w:sz w:val="20"/>
                <w:szCs w:val="20"/>
              </w:rPr>
              <w:t xml:space="preserve">and observing </w:t>
            </w:r>
            <w:r w:rsidRPr="00001A94">
              <w:rPr>
                <w:rFonts w:ascii="Arial" w:hAnsi="Arial" w:cs="Arial"/>
                <w:color w:val="4472C4" w:themeColor="accent1"/>
                <w:sz w:val="20"/>
                <w:szCs w:val="20"/>
              </w:rPr>
              <w:t xml:space="preserve">and soft start processes. BAM </w:t>
            </w:r>
            <w:r w:rsidR="00332D4F" w:rsidRPr="00001A94">
              <w:rPr>
                <w:rFonts w:ascii="Arial" w:hAnsi="Arial" w:cs="Arial"/>
                <w:color w:val="4472C4" w:themeColor="accent1"/>
                <w:sz w:val="20"/>
                <w:szCs w:val="20"/>
              </w:rPr>
              <w:t xml:space="preserve">discussed and agreed as appropriate </w:t>
            </w:r>
            <w:r w:rsidRPr="00001A94">
              <w:rPr>
                <w:rFonts w:ascii="Arial" w:hAnsi="Arial" w:cs="Arial"/>
                <w:color w:val="4472C4" w:themeColor="accent1"/>
                <w:sz w:val="20"/>
                <w:szCs w:val="20"/>
              </w:rPr>
              <w:t xml:space="preserve">the MMO principles with the FIG Environmental Team, </w:t>
            </w:r>
            <w:r w:rsidR="00332D4F" w:rsidRPr="00001A94">
              <w:rPr>
                <w:rFonts w:ascii="Arial" w:hAnsi="Arial" w:cs="Arial"/>
                <w:color w:val="4472C4" w:themeColor="accent1"/>
                <w:sz w:val="20"/>
                <w:szCs w:val="20"/>
              </w:rPr>
              <w:t xml:space="preserve">Natural Resources </w:t>
            </w:r>
            <w:r w:rsidRPr="00001A94">
              <w:rPr>
                <w:rFonts w:ascii="Arial" w:hAnsi="Arial" w:cs="Arial"/>
                <w:color w:val="4472C4" w:themeColor="accent1"/>
                <w:sz w:val="20"/>
                <w:szCs w:val="20"/>
              </w:rPr>
              <w:t xml:space="preserve">staff and </w:t>
            </w:r>
            <w:r w:rsidR="00332D4F" w:rsidRPr="00001A94">
              <w:rPr>
                <w:rFonts w:ascii="Arial" w:hAnsi="Arial" w:cs="Arial"/>
                <w:color w:val="4472C4" w:themeColor="accent1"/>
                <w:sz w:val="20"/>
                <w:szCs w:val="20"/>
              </w:rPr>
              <w:t xml:space="preserve">an </w:t>
            </w:r>
            <w:r w:rsidRPr="00001A94">
              <w:rPr>
                <w:rFonts w:ascii="Arial" w:hAnsi="Arial" w:cs="Arial"/>
                <w:color w:val="4472C4" w:themeColor="accent1"/>
                <w:sz w:val="20"/>
                <w:szCs w:val="20"/>
              </w:rPr>
              <w:t xml:space="preserve">independent Ecology Advisor from Ramboll ahead of finalising the EIS for planning submission.   </w:t>
            </w:r>
          </w:p>
          <w:p w14:paraId="1E1D22F5" w14:textId="77777777" w:rsidR="00965C7F" w:rsidRPr="00D07DCB" w:rsidRDefault="00965C7F" w:rsidP="00965C7F">
            <w:pPr>
              <w:rPr>
                <w:rFonts w:ascii="Arial" w:hAnsi="Arial" w:cs="Arial"/>
                <w:sz w:val="20"/>
                <w:szCs w:val="20"/>
              </w:rPr>
            </w:pPr>
          </w:p>
          <w:p w14:paraId="07C088F7" w14:textId="77777777" w:rsidR="00965C7F" w:rsidRPr="00D07DCB" w:rsidRDefault="00965C7F" w:rsidP="00965C7F">
            <w:pPr>
              <w:rPr>
                <w:rFonts w:ascii="Arial" w:hAnsi="Arial" w:cs="Arial"/>
                <w:sz w:val="20"/>
                <w:szCs w:val="20"/>
              </w:rPr>
            </w:pPr>
          </w:p>
        </w:tc>
      </w:tr>
      <w:tr w:rsidR="00965C7F" w:rsidRPr="00D07DCB" w14:paraId="570F3D84" w14:textId="77777777" w:rsidTr="00965C7F">
        <w:tc>
          <w:tcPr>
            <w:tcW w:w="4390" w:type="dxa"/>
          </w:tcPr>
          <w:p w14:paraId="10038461" w14:textId="351F0B53" w:rsidR="00965C7F" w:rsidRPr="00D07DCB" w:rsidRDefault="00D538E6" w:rsidP="00965C7F">
            <w:pPr>
              <w:rPr>
                <w:rFonts w:ascii="Arial" w:hAnsi="Arial" w:cs="Arial"/>
                <w:sz w:val="20"/>
                <w:szCs w:val="20"/>
              </w:rPr>
            </w:pPr>
            <w:proofErr w:type="gramStart"/>
            <w:r>
              <w:rPr>
                <w:rFonts w:ascii="Arial" w:hAnsi="Arial" w:cs="Arial"/>
                <w:sz w:val="20"/>
                <w:szCs w:val="20"/>
              </w:rPr>
              <w:t xml:space="preserve">19  </w:t>
            </w:r>
            <w:r w:rsidR="00965C7F">
              <w:rPr>
                <w:rFonts w:ascii="Arial" w:hAnsi="Arial" w:cs="Arial"/>
                <w:sz w:val="20"/>
                <w:szCs w:val="20"/>
              </w:rPr>
              <w:t>Is</w:t>
            </w:r>
            <w:proofErr w:type="gramEnd"/>
            <w:r w:rsidR="00965C7F">
              <w:rPr>
                <w:rFonts w:ascii="Arial" w:hAnsi="Arial" w:cs="Arial"/>
                <w:sz w:val="20"/>
                <w:szCs w:val="20"/>
              </w:rPr>
              <w:t xml:space="preserve"> the </w:t>
            </w:r>
            <w:r w:rsidR="00965C7F" w:rsidRPr="00D07DCB">
              <w:rPr>
                <w:rFonts w:ascii="Arial" w:hAnsi="Arial" w:cs="Arial"/>
                <w:sz w:val="20"/>
                <w:szCs w:val="20"/>
              </w:rPr>
              <w:t xml:space="preserve">Quality and accuracy </w:t>
            </w:r>
            <w:r w:rsidR="00965C7F">
              <w:rPr>
                <w:rFonts w:ascii="Arial" w:hAnsi="Arial" w:cs="Arial"/>
                <w:sz w:val="20"/>
                <w:szCs w:val="20"/>
              </w:rPr>
              <w:t>of the EIS acceptable</w:t>
            </w:r>
            <w:r w:rsidR="00332D4F">
              <w:rPr>
                <w:rFonts w:ascii="Arial" w:hAnsi="Arial" w:cs="Arial"/>
                <w:sz w:val="20"/>
                <w:szCs w:val="20"/>
              </w:rPr>
              <w:t>?</w:t>
            </w:r>
          </w:p>
        </w:tc>
        <w:tc>
          <w:tcPr>
            <w:tcW w:w="15516" w:type="dxa"/>
          </w:tcPr>
          <w:p w14:paraId="6A196E52" w14:textId="77777777" w:rsidR="009B27CF" w:rsidRDefault="009B27CF" w:rsidP="00965C7F">
            <w:pPr>
              <w:rPr>
                <w:rFonts w:ascii="Arial" w:hAnsi="Arial" w:cs="Arial"/>
                <w:sz w:val="20"/>
                <w:szCs w:val="20"/>
              </w:rPr>
            </w:pPr>
          </w:p>
          <w:p w14:paraId="71FA252C" w14:textId="4933FA62" w:rsidR="00965C7F" w:rsidRPr="00D07DCB" w:rsidRDefault="00332D4F" w:rsidP="00965C7F">
            <w:pPr>
              <w:rPr>
                <w:rFonts w:ascii="Arial" w:hAnsi="Arial" w:cs="Arial"/>
                <w:sz w:val="20"/>
                <w:szCs w:val="20"/>
              </w:rPr>
            </w:pPr>
            <w:r>
              <w:rPr>
                <w:rFonts w:ascii="Arial" w:hAnsi="Arial" w:cs="Arial"/>
                <w:sz w:val="20"/>
                <w:szCs w:val="20"/>
              </w:rPr>
              <w:t>The EIS is</w:t>
            </w:r>
            <w:r w:rsidR="0048023A">
              <w:rPr>
                <w:rFonts w:ascii="Arial" w:hAnsi="Arial" w:cs="Arial"/>
                <w:sz w:val="20"/>
                <w:szCs w:val="20"/>
              </w:rPr>
              <w:t xml:space="preserve"> extensive and of a high standard. </w:t>
            </w:r>
            <w:r w:rsidR="00965C7F" w:rsidRPr="00D07DCB">
              <w:rPr>
                <w:rFonts w:ascii="Arial" w:hAnsi="Arial" w:cs="Arial"/>
                <w:sz w:val="20"/>
                <w:szCs w:val="20"/>
              </w:rPr>
              <w:t>The EIS was informed by the publicly available information that was available at the time of writing.  A detailed response to the specific comments made by F</w:t>
            </w:r>
            <w:r w:rsidR="0048023A">
              <w:rPr>
                <w:rFonts w:ascii="Arial" w:hAnsi="Arial" w:cs="Arial"/>
                <w:sz w:val="20"/>
                <w:szCs w:val="20"/>
              </w:rPr>
              <w:t xml:space="preserve">alkland </w:t>
            </w:r>
            <w:r w:rsidR="00965C7F" w:rsidRPr="00D07DCB">
              <w:rPr>
                <w:rFonts w:ascii="Arial" w:hAnsi="Arial" w:cs="Arial"/>
                <w:sz w:val="20"/>
                <w:szCs w:val="20"/>
              </w:rPr>
              <w:t>C</w:t>
            </w:r>
            <w:r w:rsidR="0048023A">
              <w:rPr>
                <w:rFonts w:ascii="Arial" w:hAnsi="Arial" w:cs="Arial"/>
                <w:sz w:val="20"/>
                <w:szCs w:val="20"/>
              </w:rPr>
              <w:t>onservation was</w:t>
            </w:r>
            <w:r w:rsidR="00965C7F" w:rsidRPr="00D07DCB">
              <w:rPr>
                <w:rFonts w:ascii="Arial" w:hAnsi="Arial" w:cs="Arial"/>
                <w:sz w:val="20"/>
                <w:szCs w:val="20"/>
              </w:rPr>
              <w:t xml:space="preserve"> issued on 23/02/2022, which conclude</w:t>
            </w:r>
            <w:r w:rsidR="0048023A">
              <w:rPr>
                <w:rFonts w:ascii="Arial" w:hAnsi="Arial" w:cs="Arial"/>
                <w:sz w:val="20"/>
                <w:szCs w:val="20"/>
              </w:rPr>
              <w:t>d</w:t>
            </w:r>
            <w:r w:rsidR="00965C7F" w:rsidRPr="00D07DCB">
              <w:rPr>
                <w:rFonts w:ascii="Arial" w:hAnsi="Arial" w:cs="Arial"/>
                <w:sz w:val="20"/>
                <w:szCs w:val="20"/>
              </w:rPr>
              <w:t xml:space="preserve"> that the new information available since production of the EIS would not materially affect the conclusions presented.  In addition, the M</w:t>
            </w:r>
            <w:r w:rsidR="00965C7F">
              <w:rPr>
                <w:rFonts w:ascii="Arial" w:hAnsi="Arial" w:cs="Arial"/>
                <w:sz w:val="20"/>
                <w:szCs w:val="20"/>
              </w:rPr>
              <w:t xml:space="preserve">arine </w:t>
            </w:r>
            <w:r w:rsidR="00965C7F" w:rsidRPr="00D07DCB">
              <w:rPr>
                <w:rFonts w:ascii="Arial" w:hAnsi="Arial" w:cs="Arial"/>
                <w:sz w:val="20"/>
                <w:szCs w:val="20"/>
              </w:rPr>
              <w:t>M</w:t>
            </w:r>
            <w:r w:rsidR="00965C7F">
              <w:rPr>
                <w:rFonts w:ascii="Arial" w:hAnsi="Arial" w:cs="Arial"/>
                <w:sz w:val="20"/>
                <w:szCs w:val="20"/>
              </w:rPr>
              <w:t xml:space="preserve">ammal </w:t>
            </w:r>
            <w:r w:rsidR="00965C7F" w:rsidRPr="00D07DCB">
              <w:rPr>
                <w:rFonts w:ascii="Arial" w:hAnsi="Arial" w:cs="Arial"/>
                <w:sz w:val="20"/>
                <w:szCs w:val="20"/>
              </w:rPr>
              <w:t>O</w:t>
            </w:r>
            <w:r w:rsidR="00965C7F">
              <w:rPr>
                <w:rFonts w:ascii="Arial" w:hAnsi="Arial" w:cs="Arial"/>
                <w:sz w:val="20"/>
                <w:szCs w:val="20"/>
              </w:rPr>
              <w:t xml:space="preserve">bservation </w:t>
            </w:r>
            <w:r w:rsidR="00965C7F" w:rsidRPr="00D07DCB">
              <w:rPr>
                <w:rFonts w:ascii="Arial" w:hAnsi="Arial" w:cs="Arial"/>
                <w:sz w:val="20"/>
                <w:szCs w:val="20"/>
              </w:rPr>
              <w:t>P</w:t>
            </w:r>
            <w:r w:rsidR="0048023A">
              <w:rPr>
                <w:rFonts w:ascii="Arial" w:hAnsi="Arial" w:cs="Arial"/>
                <w:sz w:val="20"/>
                <w:szCs w:val="20"/>
              </w:rPr>
              <w:t>lan</w:t>
            </w:r>
            <w:r w:rsidR="00965C7F" w:rsidRPr="00D07DCB">
              <w:rPr>
                <w:rFonts w:ascii="Arial" w:hAnsi="Arial" w:cs="Arial"/>
                <w:sz w:val="20"/>
                <w:szCs w:val="20"/>
              </w:rPr>
              <w:t xml:space="preserve"> provides the mechanism to manage the potential underwater noise impacts to marine mammals and therefore </w:t>
            </w:r>
            <w:r w:rsidR="00965C7F">
              <w:rPr>
                <w:rFonts w:ascii="Arial" w:hAnsi="Arial" w:cs="Arial"/>
                <w:sz w:val="20"/>
                <w:szCs w:val="20"/>
              </w:rPr>
              <w:t xml:space="preserve">provides </w:t>
            </w:r>
            <w:r w:rsidR="00965C7F" w:rsidRPr="00D07DCB">
              <w:rPr>
                <w:rFonts w:ascii="Arial" w:hAnsi="Arial" w:cs="Arial"/>
                <w:sz w:val="20"/>
                <w:szCs w:val="20"/>
              </w:rPr>
              <w:t>assur</w:t>
            </w:r>
            <w:r w:rsidR="00965C7F">
              <w:rPr>
                <w:rFonts w:ascii="Arial" w:hAnsi="Arial" w:cs="Arial"/>
                <w:sz w:val="20"/>
                <w:szCs w:val="20"/>
              </w:rPr>
              <w:t>ance</w:t>
            </w:r>
            <w:r w:rsidR="00965C7F" w:rsidRPr="00D07DCB">
              <w:rPr>
                <w:rFonts w:ascii="Arial" w:hAnsi="Arial" w:cs="Arial"/>
                <w:sz w:val="20"/>
                <w:szCs w:val="20"/>
              </w:rPr>
              <w:t xml:space="preserve"> that there are controls in place to manage potential impacts to marine mammals. </w:t>
            </w:r>
          </w:p>
          <w:p w14:paraId="24711070" w14:textId="77777777" w:rsidR="00965C7F" w:rsidRPr="00D07DCB" w:rsidRDefault="00965C7F" w:rsidP="00965C7F">
            <w:pPr>
              <w:rPr>
                <w:rFonts w:ascii="Arial" w:hAnsi="Arial" w:cs="Arial"/>
                <w:sz w:val="20"/>
                <w:szCs w:val="20"/>
              </w:rPr>
            </w:pPr>
          </w:p>
          <w:p w14:paraId="209063B1" w14:textId="25017EB6"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A statement of competency was also issued by BAM to FIG on 23/02/2022.  As detailed in the statement, Royal HaskoningDHV is the leading environmental consultant in the UK concerned with achieving consent for port and terminal developments.  The planning committee and wider Falkland Islands public can therefore have confidence that the EIA has been undertaken by specialists who have extensive expertise and experience in this field. </w:t>
            </w:r>
          </w:p>
          <w:p w14:paraId="6ECD0CB3" w14:textId="4B6D105C" w:rsidR="00965C7F" w:rsidRDefault="00965C7F" w:rsidP="00965C7F">
            <w:pPr>
              <w:rPr>
                <w:rFonts w:ascii="Arial" w:hAnsi="Arial" w:cs="Arial"/>
                <w:sz w:val="20"/>
                <w:szCs w:val="20"/>
              </w:rPr>
            </w:pPr>
          </w:p>
          <w:p w14:paraId="32197177" w14:textId="3347CB73" w:rsidR="00965C7F" w:rsidRPr="00D07DCB" w:rsidRDefault="0048023A" w:rsidP="00965C7F">
            <w:pPr>
              <w:rPr>
                <w:rFonts w:ascii="Arial" w:hAnsi="Arial" w:cs="Arial"/>
                <w:sz w:val="20"/>
                <w:szCs w:val="20"/>
              </w:rPr>
            </w:pPr>
            <w:r>
              <w:rPr>
                <w:rFonts w:ascii="Arial" w:hAnsi="Arial" w:cs="Arial"/>
                <w:sz w:val="20"/>
                <w:szCs w:val="20"/>
              </w:rPr>
              <w:t xml:space="preserve">It should also be noted </w:t>
            </w:r>
            <w:r w:rsidR="00965C7F">
              <w:rPr>
                <w:rFonts w:ascii="Arial" w:hAnsi="Arial" w:cs="Arial"/>
                <w:sz w:val="20"/>
                <w:szCs w:val="20"/>
              </w:rPr>
              <w:t xml:space="preserve">that some objectors appear to misunderstand how a EIS is calculated for environmental impact and what ‘negligible’ significance is.  It is </w:t>
            </w:r>
            <w:proofErr w:type="gramStart"/>
            <w:r w:rsidR="00965C7F">
              <w:rPr>
                <w:rFonts w:ascii="Arial" w:hAnsi="Arial" w:cs="Arial"/>
                <w:sz w:val="20"/>
                <w:szCs w:val="20"/>
              </w:rPr>
              <w:t>not  determined</w:t>
            </w:r>
            <w:proofErr w:type="gramEnd"/>
            <w:r w:rsidR="00965C7F">
              <w:rPr>
                <w:rFonts w:ascii="Arial" w:hAnsi="Arial" w:cs="Arial"/>
                <w:sz w:val="20"/>
                <w:szCs w:val="20"/>
              </w:rPr>
              <w:t xml:space="preserve"> by effect on individual businesses or isolated effects </w:t>
            </w:r>
            <w:r>
              <w:rPr>
                <w:rFonts w:ascii="Arial" w:hAnsi="Arial" w:cs="Arial"/>
                <w:sz w:val="20"/>
                <w:szCs w:val="20"/>
              </w:rPr>
              <w:t xml:space="preserve">– rather </w:t>
            </w:r>
            <w:r w:rsidR="00965C7F">
              <w:rPr>
                <w:rFonts w:ascii="Arial" w:hAnsi="Arial" w:cs="Arial"/>
                <w:sz w:val="20"/>
                <w:szCs w:val="20"/>
              </w:rPr>
              <w:t>it considers the whole subject ( i</w:t>
            </w:r>
            <w:r>
              <w:rPr>
                <w:rFonts w:ascii="Arial" w:hAnsi="Arial" w:cs="Arial"/>
                <w:sz w:val="20"/>
                <w:szCs w:val="20"/>
              </w:rPr>
              <w:t>.</w:t>
            </w:r>
            <w:r w:rsidR="00965C7F">
              <w:rPr>
                <w:rFonts w:ascii="Arial" w:hAnsi="Arial" w:cs="Arial"/>
                <w:sz w:val="20"/>
                <w:szCs w:val="20"/>
              </w:rPr>
              <w:t>e</w:t>
            </w:r>
            <w:r>
              <w:rPr>
                <w:rFonts w:ascii="Arial" w:hAnsi="Arial" w:cs="Arial"/>
                <w:sz w:val="20"/>
                <w:szCs w:val="20"/>
              </w:rPr>
              <w:t>.</w:t>
            </w:r>
            <w:r w:rsidR="00965C7F">
              <w:rPr>
                <w:rFonts w:ascii="Arial" w:hAnsi="Arial" w:cs="Arial"/>
                <w:sz w:val="20"/>
                <w:szCs w:val="20"/>
              </w:rPr>
              <w:t xml:space="preserve"> Air quality for all areas affected) and is assessed from the base line of FIPASS as a starting point for the assessment</w:t>
            </w:r>
            <w:r>
              <w:rPr>
                <w:rFonts w:ascii="Arial" w:hAnsi="Arial" w:cs="Arial"/>
                <w:sz w:val="20"/>
                <w:szCs w:val="20"/>
              </w:rPr>
              <w:t>,</w:t>
            </w:r>
            <w:r w:rsidR="00965C7F">
              <w:rPr>
                <w:rFonts w:ascii="Arial" w:hAnsi="Arial" w:cs="Arial"/>
                <w:sz w:val="20"/>
                <w:szCs w:val="20"/>
              </w:rPr>
              <w:t xml:space="preserve"> not on virgin conditions</w:t>
            </w:r>
            <w:r>
              <w:rPr>
                <w:rFonts w:ascii="Arial" w:hAnsi="Arial" w:cs="Arial"/>
                <w:sz w:val="20"/>
                <w:szCs w:val="20"/>
              </w:rPr>
              <w:t>,</w:t>
            </w:r>
            <w:r w:rsidR="00965C7F">
              <w:rPr>
                <w:rFonts w:ascii="Arial" w:hAnsi="Arial" w:cs="Arial"/>
                <w:sz w:val="20"/>
                <w:szCs w:val="20"/>
              </w:rPr>
              <w:t xml:space="preserve"> as this is a</w:t>
            </w:r>
            <w:r w:rsidR="0086249B">
              <w:rPr>
                <w:rFonts w:ascii="Arial" w:hAnsi="Arial" w:cs="Arial"/>
                <w:sz w:val="20"/>
                <w:szCs w:val="20"/>
              </w:rPr>
              <w:t>n</w:t>
            </w:r>
            <w:r w:rsidR="00965C7F">
              <w:rPr>
                <w:rFonts w:ascii="Arial" w:hAnsi="Arial" w:cs="Arial"/>
                <w:sz w:val="20"/>
                <w:szCs w:val="20"/>
              </w:rPr>
              <w:t xml:space="preserve"> assessment </w:t>
            </w:r>
            <w:r>
              <w:rPr>
                <w:rFonts w:ascii="Arial" w:hAnsi="Arial" w:cs="Arial"/>
                <w:sz w:val="20"/>
                <w:szCs w:val="20"/>
              </w:rPr>
              <w:t xml:space="preserve">for a replacement to an </w:t>
            </w:r>
            <w:r w:rsidR="00965C7F">
              <w:rPr>
                <w:rFonts w:ascii="Arial" w:hAnsi="Arial" w:cs="Arial"/>
                <w:sz w:val="20"/>
                <w:szCs w:val="20"/>
              </w:rPr>
              <w:t>existing facility</w:t>
            </w:r>
            <w:r>
              <w:rPr>
                <w:rFonts w:ascii="Arial" w:hAnsi="Arial" w:cs="Arial"/>
                <w:sz w:val="20"/>
                <w:szCs w:val="20"/>
              </w:rPr>
              <w:t>.</w:t>
            </w:r>
          </w:p>
          <w:p w14:paraId="5E4D5052" w14:textId="77777777" w:rsidR="00965C7F" w:rsidRPr="00D07DCB" w:rsidRDefault="00965C7F" w:rsidP="00965C7F">
            <w:pPr>
              <w:rPr>
                <w:rFonts w:ascii="Arial" w:hAnsi="Arial" w:cs="Arial"/>
                <w:sz w:val="20"/>
                <w:szCs w:val="20"/>
              </w:rPr>
            </w:pPr>
          </w:p>
        </w:tc>
      </w:tr>
      <w:tr w:rsidR="00965C7F" w:rsidRPr="00D07DCB" w14:paraId="0D2CB174" w14:textId="77777777" w:rsidTr="00965C7F">
        <w:tc>
          <w:tcPr>
            <w:tcW w:w="4390" w:type="dxa"/>
          </w:tcPr>
          <w:p w14:paraId="38EA7F5D" w14:textId="77777777" w:rsidR="0069311B" w:rsidRDefault="0069311B" w:rsidP="00965C7F">
            <w:pPr>
              <w:rPr>
                <w:rFonts w:ascii="Arial" w:hAnsi="Arial" w:cs="Arial"/>
                <w:sz w:val="20"/>
                <w:szCs w:val="20"/>
              </w:rPr>
            </w:pPr>
          </w:p>
          <w:p w14:paraId="7EB7E816" w14:textId="33D2CC0B" w:rsidR="00965C7F" w:rsidRPr="00D07DCB" w:rsidRDefault="00D538E6" w:rsidP="00965C7F">
            <w:pPr>
              <w:rPr>
                <w:rFonts w:ascii="Arial" w:hAnsi="Arial" w:cs="Arial"/>
                <w:sz w:val="20"/>
                <w:szCs w:val="20"/>
              </w:rPr>
            </w:pPr>
            <w:proofErr w:type="gramStart"/>
            <w:r>
              <w:rPr>
                <w:rFonts w:ascii="Arial" w:hAnsi="Arial" w:cs="Arial"/>
                <w:sz w:val="20"/>
                <w:szCs w:val="20"/>
              </w:rPr>
              <w:t xml:space="preserve">20  </w:t>
            </w:r>
            <w:r w:rsidR="00965C7F">
              <w:rPr>
                <w:rFonts w:ascii="Arial" w:hAnsi="Arial" w:cs="Arial"/>
                <w:sz w:val="20"/>
                <w:szCs w:val="20"/>
              </w:rPr>
              <w:t>Why</w:t>
            </w:r>
            <w:proofErr w:type="gramEnd"/>
            <w:r w:rsidR="00965C7F">
              <w:rPr>
                <w:rFonts w:ascii="Arial" w:hAnsi="Arial" w:cs="Arial"/>
                <w:sz w:val="20"/>
                <w:szCs w:val="20"/>
              </w:rPr>
              <w:t xml:space="preserve"> are habitats not enhanced by the new port facility? </w:t>
            </w:r>
          </w:p>
        </w:tc>
        <w:tc>
          <w:tcPr>
            <w:tcW w:w="15516" w:type="dxa"/>
          </w:tcPr>
          <w:p w14:paraId="2C85A9D9" w14:textId="77777777" w:rsidR="00965C7F" w:rsidRDefault="00965C7F" w:rsidP="00965C7F">
            <w:pPr>
              <w:rPr>
                <w:rFonts w:ascii="Arial" w:hAnsi="Arial" w:cs="Arial"/>
                <w:sz w:val="20"/>
                <w:szCs w:val="20"/>
              </w:rPr>
            </w:pPr>
          </w:p>
          <w:p w14:paraId="0AF53FF7" w14:textId="77777777" w:rsidR="00965C7F" w:rsidRDefault="00965C7F" w:rsidP="00965C7F">
            <w:pPr>
              <w:rPr>
                <w:rFonts w:ascii="Arial" w:hAnsi="Arial" w:cs="Arial"/>
                <w:sz w:val="20"/>
                <w:szCs w:val="20"/>
              </w:rPr>
            </w:pPr>
            <w:r w:rsidRPr="00D07DCB">
              <w:rPr>
                <w:rFonts w:ascii="Arial" w:hAnsi="Arial" w:cs="Arial"/>
                <w:sz w:val="20"/>
                <w:szCs w:val="20"/>
              </w:rPr>
              <w:t xml:space="preserve">There are no proposals for habitat reinstatement </w:t>
            </w:r>
            <w:r>
              <w:rPr>
                <w:rFonts w:ascii="Arial" w:hAnsi="Arial" w:cs="Arial"/>
                <w:sz w:val="20"/>
                <w:szCs w:val="20"/>
              </w:rPr>
              <w:t xml:space="preserve">mitigation </w:t>
            </w:r>
            <w:r w:rsidRPr="00D07DCB">
              <w:rPr>
                <w:rFonts w:ascii="Arial" w:hAnsi="Arial" w:cs="Arial"/>
                <w:sz w:val="20"/>
                <w:szCs w:val="20"/>
              </w:rPr>
              <w:t>as a result of the scheme</w:t>
            </w:r>
            <w:r>
              <w:rPr>
                <w:rFonts w:ascii="Arial" w:hAnsi="Arial" w:cs="Arial"/>
                <w:sz w:val="20"/>
                <w:szCs w:val="20"/>
              </w:rPr>
              <w:t xml:space="preserve"> as the baseline is FIPASS and the main focus has been removal of significant hazards associated with the removal of the structure and </w:t>
            </w:r>
            <w:proofErr w:type="gramStart"/>
            <w:r>
              <w:rPr>
                <w:rFonts w:ascii="Arial" w:hAnsi="Arial" w:cs="Arial"/>
                <w:sz w:val="20"/>
                <w:szCs w:val="20"/>
              </w:rPr>
              <w:t>its</w:t>
            </w:r>
            <w:proofErr w:type="gramEnd"/>
            <w:r>
              <w:rPr>
                <w:rFonts w:ascii="Arial" w:hAnsi="Arial" w:cs="Arial"/>
                <w:sz w:val="20"/>
                <w:szCs w:val="20"/>
              </w:rPr>
              <w:t xml:space="preserve"> contaminates</w:t>
            </w:r>
            <w:r w:rsidRPr="00D07DCB">
              <w:rPr>
                <w:rFonts w:ascii="Arial" w:hAnsi="Arial" w:cs="Arial"/>
                <w:sz w:val="20"/>
                <w:szCs w:val="20"/>
              </w:rPr>
              <w:t xml:space="preserve">.  </w:t>
            </w:r>
          </w:p>
          <w:p w14:paraId="062C4E47" w14:textId="77777777" w:rsidR="00965C7F" w:rsidRDefault="00965C7F" w:rsidP="00965C7F">
            <w:pPr>
              <w:rPr>
                <w:rFonts w:ascii="Arial" w:hAnsi="Arial" w:cs="Arial"/>
                <w:sz w:val="20"/>
                <w:szCs w:val="20"/>
              </w:rPr>
            </w:pPr>
          </w:p>
          <w:p w14:paraId="704F8CD9" w14:textId="246C6AD1" w:rsidR="00965C7F" w:rsidRPr="00D07DCB" w:rsidRDefault="00965C7F" w:rsidP="00965C7F">
            <w:pPr>
              <w:rPr>
                <w:rFonts w:ascii="Arial" w:hAnsi="Arial" w:cs="Arial"/>
                <w:sz w:val="20"/>
                <w:szCs w:val="20"/>
              </w:rPr>
            </w:pPr>
            <w:r w:rsidRPr="00D07DCB">
              <w:rPr>
                <w:rFonts w:ascii="Arial" w:hAnsi="Arial" w:cs="Arial"/>
                <w:sz w:val="20"/>
                <w:szCs w:val="20"/>
              </w:rPr>
              <w:t xml:space="preserve">The proposed use of </w:t>
            </w:r>
            <w:r>
              <w:rPr>
                <w:rFonts w:ascii="Arial" w:hAnsi="Arial" w:cs="Arial"/>
                <w:sz w:val="20"/>
                <w:szCs w:val="20"/>
              </w:rPr>
              <w:t xml:space="preserve">the new </w:t>
            </w:r>
            <w:r w:rsidRPr="00D07DCB">
              <w:rPr>
                <w:rFonts w:ascii="Arial" w:hAnsi="Arial" w:cs="Arial"/>
                <w:sz w:val="20"/>
                <w:szCs w:val="20"/>
              </w:rPr>
              <w:t>rock armour will provide new habitat for colonisation</w:t>
            </w:r>
            <w:r>
              <w:rPr>
                <w:rFonts w:ascii="Arial" w:hAnsi="Arial" w:cs="Arial"/>
                <w:sz w:val="20"/>
                <w:szCs w:val="20"/>
              </w:rPr>
              <w:t xml:space="preserve"> by birds on the new rocky shelves and benthic colonisation in intertidal and subtidal zones</w:t>
            </w:r>
            <w:r w:rsidRPr="00D07DCB">
              <w:rPr>
                <w:rFonts w:ascii="Arial" w:hAnsi="Arial" w:cs="Arial"/>
                <w:sz w:val="20"/>
                <w:szCs w:val="20"/>
              </w:rPr>
              <w:t xml:space="preserve">.    The pontoon to be constructed as part of the proposed scheme is to be located in the lee of the quay and causeway, and therefore the new pontoon is likely to offer a sheltered haul out location for marine mammals.  The scheme has therefore incorporated measures </w:t>
            </w:r>
            <w:r>
              <w:rPr>
                <w:rFonts w:ascii="Arial" w:hAnsi="Arial" w:cs="Arial"/>
                <w:sz w:val="20"/>
                <w:szCs w:val="20"/>
              </w:rPr>
              <w:t xml:space="preserve">by design </w:t>
            </w:r>
            <w:r w:rsidRPr="00D07DCB">
              <w:rPr>
                <w:rFonts w:ascii="Arial" w:hAnsi="Arial" w:cs="Arial"/>
                <w:sz w:val="20"/>
                <w:szCs w:val="20"/>
              </w:rPr>
              <w:t xml:space="preserve">to enhance habitat within the harbour. </w:t>
            </w:r>
          </w:p>
          <w:p w14:paraId="3EC54A1A" w14:textId="77777777" w:rsidR="00965C7F" w:rsidRPr="00D07DCB" w:rsidRDefault="00965C7F" w:rsidP="00965C7F">
            <w:pPr>
              <w:rPr>
                <w:rFonts w:ascii="Arial" w:hAnsi="Arial" w:cs="Arial"/>
                <w:sz w:val="20"/>
                <w:szCs w:val="20"/>
              </w:rPr>
            </w:pPr>
          </w:p>
          <w:p w14:paraId="191528CC" w14:textId="3AC2E7F7"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FIG have reviewed the request by Falkland Conservation in the planning determination process about habitat improvement on land around the new coastal path beyond the reprovision of the grass provided against the existing path.  </w:t>
            </w:r>
            <w:r w:rsidR="0048023A" w:rsidRPr="00001A94">
              <w:rPr>
                <w:rFonts w:ascii="Arial" w:hAnsi="Arial" w:cs="Arial"/>
                <w:color w:val="4472C4" w:themeColor="accent1"/>
                <w:sz w:val="20"/>
                <w:szCs w:val="20"/>
              </w:rPr>
              <w:t xml:space="preserve">In response, </w:t>
            </w:r>
            <w:r w:rsidRPr="00001A94">
              <w:rPr>
                <w:rFonts w:ascii="Arial" w:hAnsi="Arial" w:cs="Arial"/>
                <w:color w:val="4472C4" w:themeColor="accent1"/>
                <w:sz w:val="20"/>
                <w:szCs w:val="20"/>
              </w:rPr>
              <w:t xml:space="preserve">FIG </w:t>
            </w:r>
            <w:r w:rsidR="0048023A" w:rsidRPr="00001A94">
              <w:rPr>
                <w:rFonts w:ascii="Arial" w:hAnsi="Arial" w:cs="Arial"/>
                <w:color w:val="4472C4" w:themeColor="accent1"/>
                <w:sz w:val="20"/>
                <w:szCs w:val="20"/>
              </w:rPr>
              <w:t xml:space="preserve">offers </w:t>
            </w:r>
            <w:r w:rsidRPr="00001A94">
              <w:rPr>
                <w:rFonts w:ascii="Arial" w:hAnsi="Arial" w:cs="Arial"/>
                <w:color w:val="4472C4" w:themeColor="accent1"/>
                <w:sz w:val="20"/>
                <w:szCs w:val="20"/>
              </w:rPr>
              <w:t xml:space="preserve">to improve and enhance the environment further </w:t>
            </w:r>
            <w:r w:rsidR="0048023A" w:rsidRPr="00001A94">
              <w:rPr>
                <w:rFonts w:ascii="Arial" w:hAnsi="Arial" w:cs="Arial"/>
                <w:color w:val="4472C4" w:themeColor="accent1"/>
                <w:sz w:val="20"/>
                <w:szCs w:val="20"/>
              </w:rPr>
              <w:t xml:space="preserve">through more extensive native planting </w:t>
            </w:r>
            <w:r w:rsidRPr="00001A94">
              <w:rPr>
                <w:rFonts w:ascii="Arial" w:hAnsi="Arial" w:cs="Arial"/>
                <w:color w:val="4472C4" w:themeColor="accent1"/>
                <w:sz w:val="20"/>
                <w:szCs w:val="20"/>
              </w:rPr>
              <w:t xml:space="preserve">and </w:t>
            </w:r>
            <w:r w:rsidR="0086249B">
              <w:rPr>
                <w:rFonts w:ascii="Arial" w:hAnsi="Arial" w:cs="Arial"/>
                <w:color w:val="4472C4" w:themeColor="accent1"/>
                <w:sz w:val="20"/>
                <w:szCs w:val="20"/>
              </w:rPr>
              <w:t xml:space="preserve">this will </w:t>
            </w:r>
            <w:r w:rsidRPr="00001A94">
              <w:rPr>
                <w:rFonts w:ascii="Arial" w:hAnsi="Arial" w:cs="Arial"/>
                <w:color w:val="4472C4" w:themeColor="accent1"/>
                <w:sz w:val="20"/>
                <w:szCs w:val="20"/>
              </w:rPr>
              <w:t xml:space="preserve">be actioned via a landscaping condition.  </w:t>
            </w:r>
          </w:p>
          <w:p w14:paraId="77E7D58D" w14:textId="728A0951" w:rsidR="002E2CF8" w:rsidRPr="00D07DCB" w:rsidRDefault="002E2CF8" w:rsidP="00965C7F">
            <w:pPr>
              <w:rPr>
                <w:rFonts w:ascii="Arial" w:hAnsi="Arial" w:cs="Arial"/>
                <w:sz w:val="20"/>
                <w:szCs w:val="20"/>
              </w:rPr>
            </w:pPr>
          </w:p>
          <w:p w14:paraId="5BCAC677" w14:textId="77777777" w:rsidR="00965C7F" w:rsidRPr="00D07DCB" w:rsidRDefault="00965C7F" w:rsidP="00965C7F">
            <w:pPr>
              <w:rPr>
                <w:rFonts w:ascii="Arial" w:hAnsi="Arial" w:cs="Arial"/>
                <w:sz w:val="20"/>
                <w:szCs w:val="20"/>
              </w:rPr>
            </w:pPr>
          </w:p>
        </w:tc>
      </w:tr>
      <w:tr w:rsidR="00965C7F" w:rsidRPr="00D07DCB" w14:paraId="455C2099" w14:textId="77777777" w:rsidTr="00965C7F">
        <w:tc>
          <w:tcPr>
            <w:tcW w:w="4390" w:type="dxa"/>
          </w:tcPr>
          <w:p w14:paraId="1849CD47" w14:textId="77777777" w:rsidR="00965C7F" w:rsidRDefault="00965C7F" w:rsidP="00965C7F">
            <w:pPr>
              <w:rPr>
                <w:rFonts w:ascii="Arial" w:hAnsi="Arial" w:cs="Arial"/>
                <w:sz w:val="20"/>
                <w:szCs w:val="20"/>
              </w:rPr>
            </w:pPr>
          </w:p>
          <w:p w14:paraId="6D332903" w14:textId="42058F33" w:rsidR="00965C7F" w:rsidRPr="00D07DCB" w:rsidRDefault="00D538E6" w:rsidP="00965C7F">
            <w:pPr>
              <w:rPr>
                <w:rFonts w:ascii="Arial" w:hAnsi="Arial" w:cs="Arial"/>
                <w:sz w:val="20"/>
                <w:szCs w:val="20"/>
              </w:rPr>
            </w:pPr>
            <w:proofErr w:type="gramStart"/>
            <w:r>
              <w:rPr>
                <w:rFonts w:ascii="Arial" w:hAnsi="Arial" w:cs="Arial"/>
                <w:sz w:val="20"/>
                <w:szCs w:val="20"/>
              </w:rPr>
              <w:t xml:space="preserve">21  </w:t>
            </w:r>
            <w:r w:rsidR="00965C7F">
              <w:rPr>
                <w:rFonts w:ascii="Arial" w:hAnsi="Arial" w:cs="Arial"/>
                <w:sz w:val="20"/>
                <w:szCs w:val="20"/>
              </w:rPr>
              <w:t>Was</w:t>
            </w:r>
            <w:proofErr w:type="gramEnd"/>
            <w:r w:rsidR="00965C7F">
              <w:rPr>
                <w:rFonts w:ascii="Arial" w:hAnsi="Arial" w:cs="Arial"/>
                <w:sz w:val="20"/>
                <w:szCs w:val="20"/>
              </w:rPr>
              <w:t xml:space="preserve"> t</w:t>
            </w:r>
            <w:r w:rsidR="00965C7F" w:rsidRPr="00D07DCB">
              <w:rPr>
                <w:rFonts w:ascii="Arial" w:hAnsi="Arial" w:cs="Arial"/>
                <w:sz w:val="20"/>
                <w:szCs w:val="20"/>
              </w:rPr>
              <w:t>imescales for public consultation and review of information, including public consultatio</w:t>
            </w:r>
            <w:r w:rsidR="00965C7F">
              <w:rPr>
                <w:rFonts w:ascii="Arial" w:hAnsi="Arial" w:cs="Arial"/>
                <w:sz w:val="20"/>
                <w:szCs w:val="20"/>
              </w:rPr>
              <w:t xml:space="preserve">n adequate? </w:t>
            </w:r>
          </w:p>
        </w:tc>
        <w:tc>
          <w:tcPr>
            <w:tcW w:w="15516" w:type="dxa"/>
          </w:tcPr>
          <w:p w14:paraId="5041766A" w14:textId="77777777" w:rsidR="00965C7F" w:rsidRDefault="00965C7F" w:rsidP="00965C7F">
            <w:pPr>
              <w:pStyle w:val="Default"/>
              <w:rPr>
                <w:color w:val="4472C4" w:themeColor="accent1"/>
                <w:sz w:val="20"/>
                <w:szCs w:val="20"/>
              </w:rPr>
            </w:pPr>
            <w:bookmarkStart w:id="1" w:name="_Hlk96958762"/>
          </w:p>
          <w:p w14:paraId="5EB958F7" w14:textId="1E2A1A58" w:rsidR="00965C7F" w:rsidRPr="00001A94" w:rsidRDefault="00965C7F" w:rsidP="00965C7F">
            <w:pPr>
              <w:pStyle w:val="Default"/>
              <w:rPr>
                <w:color w:val="4472C4" w:themeColor="accent1"/>
                <w:sz w:val="20"/>
                <w:szCs w:val="20"/>
              </w:rPr>
            </w:pPr>
            <w:r w:rsidRPr="00001A94">
              <w:rPr>
                <w:color w:val="4472C4" w:themeColor="accent1"/>
                <w:sz w:val="20"/>
                <w:szCs w:val="20"/>
              </w:rPr>
              <w:t xml:space="preserve">Full and comprehensive public engagement was undertaken initially in Stage 1A to inform development of the scheme with data on requirements of port users and future growth aspirations.  Over 40 meetings were held initially with local businesses and port users and over 4000 responses to questions in questionnaires were taken into consideration to inform the design. </w:t>
            </w:r>
          </w:p>
          <w:p w14:paraId="0796E5C2" w14:textId="77777777" w:rsidR="00965C7F" w:rsidRPr="00F803BD" w:rsidRDefault="00965C7F" w:rsidP="00965C7F">
            <w:pPr>
              <w:pStyle w:val="Default"/>
              <w:rPr>
                <w:color w:val="auto"/>
                <w:sz w:val="20"/>
                <w:szCs w:val="20"/>
              </w:rPr>
            </w:pPr>
          </w:p>
          <w:p w14:paraId="41F9E874" w14:textId="4BD47297" w:rsidR="00965C7F" w:rsidRPr="00A5221E" w:rsidRDefault="00965C7F" w:rsidP="00965C7F">
            <w:pPr>
              <w:pStyle w:val="Default"/>
              <w:rPr>
                <w:color w:val="auto"/>
                <w:sz w:val="20"/>
                <w:szCs w:val="20"/>
              </w:rPr>
            </w:pPr>
            <w:r w:rsidRPr="00F803BD">
              <w:rPr>
                <w:color w:val="auto"/>
                <w:sz w:val="20"/>
                <w:szCs w:val="20"/>
              </w:rPr>
              <w:t xml:space="preserve">FIG Planning Department’s Pre-Application advice took into consideration all the stakeholder engagement at the start of the project. No special changes to the process for this project were identified as necessary, in consideration </w:t>
            </w:r>
            <w:r w:rsidR="0048023A">
              <w:rPr>
                <w:color w:val="auto"/>
                <w:sz w:val="20"/>
                <w:szCs w:val="20"/>
              </w:rPr>
              <w:t>too of the fact</w:t>
            </w:r>
            <w:r w:rsidRPr="00A5221E">
              <w:rPr>
                <w:color w:val="auto"/>
                <w:sz w:val="20"/>
                <w:szCs w:val="20"/>
              </w:rPr>
              <w:t xml:space="preserve"> that the planning application and EIS is for a replacement port, not a new type of facility</w:t>
            </w:r>
            <w:r w:rsidR="0048023A">
              <w:rPr>
                <w:color w:val="auto"/>
                <w:sz w:val="20"/>
                <w:szCs w:val="20"/>
              </w:rPr>
              <w:t xml:space="preserve">. </w:t>
            </w:r>
            <w:r w:rsidRPr="00A5221E">
              <w:rPr>
                <w:color w:val="auto"/>
                <w:sz w:val="20"/>
                <w:szCs w:val="20"/>
              </w:rPr>
              <w:t xml:space="preserve"> </w:t>
            </w:r>
          </w:p>
          <w:p w14:paraId="565B1245" w14:textId="77777777" w:rsidR="00965C7F" w:rsidRPr="00A5221E" w:rsidRDefault="00965C7F" w:rsidP="00965C7F">
            <w:pPr>
              <w:pStyle w:val="Default"/>
              <w:rPr>
                <w:color w:val="auto"/>
                <w:sz w:val="20"/>
                <w:szCs w:val="20"/>
              </w:rPr>
            </w:pPr>
          </w:p>
          <w:p w14:paraId="42F8F7C7" w14:textId="2B577CCA" w:rsidR="00965C7F" w:rsidRPr="00A5221E" w:rsidRDefault="00965C7F" w:rsidP="00965C7F">
            <w:pPr>
              <w:pStyle w:val="Default"/>
              <w:rPr>
                <w:color w:val="auto"/>
                <w:sz w:val="20"/>
                <w:szCs w:val="20"/>
              </w:rPr>
            </w:pPr>
            <w:r w:rsidRPr="00A5221E">
              <w:rPr>
                <w:color w:val="auto"/>
                <w:sz w:val="20"/>
                <w:szCs w:val="20"/>
              </w:rPr>
              <w:t xml:space="preserve">In addition, FIG and BAM have engaged with many key stakeholders and users of the port through the design development process, as appropriate, to help inform ongoing design development. Further meetings were held during Stage 1A with various key stakeholders, and approximately 30 meetings more have been held with various stakeholders to develop the detailed design in Stage 1B.  This process does not finish with the Planning Application, and will continue until end of detailed design. </w:t>
            </w:r>
          </w:p>
          <w:bookmarkEnd w:id="1"/>
          <w:p w14:paraId="64465EE3" w14:textId="77777777" w:rsidR="00965C7F" w:rsidRPr="0048023A" w:rsidRDefault="00965C7F" w:rsidP="00965C7F">
            <w:pPr>
              <w:rPr>
                <w:rFonts w:ascii="Arial" w:hAnsi="Arial" w:cs="Arial"/>
                <w:sz w:val="20"/>
                <w:szCs w:val="20"/>
              </w:rPr>
            </w:pPr>
          </w:p>
          <w:p w14:paraId="7AB3233F" w14:textId="77777777" w:rsidR="00965C7F" w:rsidRPr="00D07DCB" w:rsidRDefault="00965C7F" w:rsidP="00965C7F">
            <w:pPr>
              <w:rPr>
                <w:rFonts w:ascii="Arial" w:hAnsi="Arial" w:cs="Arial"/>
                <w:sz w:val="20"/>
                <w:szCs w:val="20"/>
              </w:rPr>
            </w:pPr>
          </w:p>
        </w:tc>
      </w:tr>
      <w:tr w:rsidR="00965C7F" w:rsidRPr="00D07DCB" w14:paraId="73B811CF" w14:textId="77777777" w:rsidTr="00A5221E">
        <w:tc>
          <w:tcPr>
            <w:tcW w:w="4390" w:type="dxa"/>
            <w:shd w:val="clear" w:color="auto" w:fill="C5E0B3" w:themeFill="accent6" w:themeFillTint="66"/>
          </w:tcPr>
          <w:p w14:paraId="7A5B5908" w14:textId="113D3E0E" w:rsidR="00965C7F" w:rsidRPr="00D07DCB" w:rsidRDefault="00965C7F" w:rsidP="00965C7F">
            <w:pPr>
              <w:rPr>
                <w:rFonts w:ascii="Arial" w:hAnsi="Arial" w:cs="Arial"/>
                <w:b/>
                <w:bCs/>
                <w:sz w:val="20"/>
                <w:szCs w:val="20"/>
              </w:rPr>
            </w:pPr>
            <w:r>
              <w:rPr>
                <w:rFonts w:ascii="Arial" w:hAnsi="Arial" w:cs="Arial"/>
                <w:b/>
                <w:bCs/>
                <w:sz w:val="20"/>
                <w:szCs w:val="20"/>
              </w:rPr>
              <w:t xml:space="preserve">DISMANTLEMENT </w:t>
            </w:r>
          </w:p>
        </w:tc>
        <w:tc>
          <w:tcPr>
            <w:tcW w:w="15516" w:type="dxa"/>
            <w:shd w:val="clear" w:color="auto" w:fill="C5E0B3" w:themeFill="accent6" w:themeFillTint="66"/>
          </w:tcPr>
          <w:p w14:paraId="1D7384BD" w14:textId="77777777" w:rsidR="00965C7F" w:rsidRPr="00D07DCB" w:rsidRDefault="00965C7F" w:rsidP="00965C7F">
            <w:pPr>
              <w:rPr>
                <w:rFonts w:ascii="Arial" w:hAnsi="Arial" w:cs="Arial"/>
                <w:b/>
                <w:bCs/>
                <w:sz w:val="20"/>
                <w:szCs w:val="20"/>
              </w:rPr>
            </w:pPr>
          </w:p>
        </w:tc>
      </w:tr>
      <w:tr w:rsidR="00965C7F" w:rsidRPr="00D07DCB" w14:paraId="3542362D" w14:textId="77777777" w:rsidTr="00965C7F">
        <w:tc>
          <w:tcPr>
            <w:tcW w:w="4390" w:type="dxa"/>
          </w:tcPr>
          <w:p w14:paraId="7D3AB771" w14:textId="77777777" w:rsidR="0069311B" w:rsidRDefault="0069311B" w:rsidP="00965C7F">
            <w:pPr>
              <w:rPr>
                <w:rFonts w:ascii="Arial" w:hAnsi="Arial" w:cs="Arial"/>
                <w:sz w:val="20"/>
                <w:szCs w:val="20"/>
              </w:rPr>
            </w:pPr>
          </w:p>
          <w:p w14:paraId="77903984" w14:textId="1724E390" w:rsidR="00965C7F" w:rsidRPr="00D07DCB" w:rsidRDefault="00D538E6" w:rsidP="00965C7F">
            <w:pPr>
              <w:rPr>
                <w:rFonts w:ascii="Arial" w:hAnsi="Arial" w:cs="Arial"/>
                <w:sz w:val="20"/>
                <w:szCs w:val="20"/>
              </w:rPr>
            </w:pPr>
            <w:proofErr w:type="gramStart"/>
            <w:r>
              <w:rPr>
                <w:rFonts w:ascii="Arial" w:hAnsi="Arial" w:cs="Arial"/>
                <w:sz w:val="20"/>
                <w:szCs w:val="20"/>
              </w:rPr>
              <w:t xml:space="preserve">22  </w:t>
            </w:r>
            <w:r w:rsidR="00965C7F">
              <w:rPr>
                <w:rFonts w:ascii="Arial" w:hAnsi="Arial" w:cs="Arial"/>
                <w:sz w:val="20"/>
                <w:szCs w:val="20"/>
              </w:rPr>
              <w:t>What</w:t>
            </w:r>
            <w:proofErr w:type="gramEnd"/>
            <w:r w:rsidR="00965C7F">
              <w:rPr>
                <w:rFonts w:ascii="Arial" w:hAnsi="Arial" w:cs="Arial"/>
                <w:sz w:val="20"/>
                <w:szCs w:val="20"/>
              </w:rPr>
              <w:t xml:space="preserve"> are the</w:t>
            </w:r>
            <w:r w:rsidR="00965C7F" w:rsidRPr="00D07DCB">
              <w:rPr>
                <w:rFonts w:ascii="Arial" w:hAnsi="Arial" w:cs="Arial"/>
                <w:sz w:val="20"/>
                <w:szCs w:val="20"/>
              </w:rPr>
              <w:t xml:space="preserve"> </w:t>
            </w:r>
            <w:r w:rsidR="00965C7F">
              <w:rPr>
                <w:rFonts w:ascii="Arial" w:hAnsi="Arial" w:cs="Arial"/>
                <w:sz w:val="20"/>
                <w:szCs w:val="20"/>
              </w:rPr>
              <w:t xml:space="preserve">overall </w:t>
            </w:r>
            <w:r w:rsidR="00965C7F" w:rsidRPr="00D07DCB">
              <w:rPr>
                <w:rFonts w:ascii="Arial" w:hAnsi="Arial" w:cs="Arial"/>
                <w:sz w:val="20"/>
                <w:szCs w:val="20"/>
              </w:rPr>
              <w:t>timescale</w:t>
            </w:r>
            <w:r w:rsidR="00965C7F">
              <w:rPr>
                <w:rFonts w:ascii="Arial" w:hAnsi="Arial" w:cs="Arial"/>
                <w:sz w:val="20"/>
                <w:szCs w:val="20"/>
              </w:rPr>
              <w:t>s</w:t>
            </w:r>
            <w:r w:rsidR="00965C7F" w:rsidRPr="00D07DCB">
              <w:rPr>
                <w:rFonts w:ascii="Arial" w:hAnsi="Arial" w:cs="Arial"/>
                <w:sz w:val="20"/>
                <w:szCs w:val="20"/>
              </w:rPr>
              <w:t xml:space="preserve"> for dismantling/cutting up FIPASS </w:t>
            </w:r>
            <w:r w:rsidR="00965C7F">
              <w:rPr>
                <w:rFonts w:ascii="Arial" w:hAnsi="Arial" w:cs="Arial"/>
                <w:sz w:val="20"/>
                <w:szCs w:val="20"/>
              </w:rPr>
              <w:t xml:space="preserve">and what is the work sequence?  </w:t>
            </w:r>
          </w:p>
        </w:tc>
        <w:tc>
          <w:tcPr>
            <w:tcW w:w="15516" w:type="dxa"/>
          </w:tcPr>
          <w:p w14:paraId="7AAC7D07" w14:textId="77777777" w:rsidR="00965C7F" w:rsidRDefault="00965C7F" w:rsidP="00965C7F">
            <w:pPr>
              <w:rPr>
                <w:rFonts w:ascii="Arial" w:hAnsi="Arial" w:cs="Arial"/>
                <w:sz w:val="20"/>
                <w:szCs w:val="20"/>
              </w:rPr>
            </w:pPr>
            <w:r w:rsidRPr="00796524">
              <w:rPr>
                <w:rFonts w:ascii="Arial" w:hAnsi="Arial" w:cs="Arial"/>
                <w:sz w:val="20"/>
                <w:szCs w:val="20"/>
              </w:rPr>
              <w:t xml:space="preserve">  </w:t>
            </w:r>
          </w:p>
          <w:p w14:paraId="2F0F94F9" w14:textId="5993E6F7" w:rsidR="00965C7F" w:rsidRDefault="00965C7F" w:rsidP="00965C7F">
            <w:pPr>
              <w:rPr>
                <w:rFonts w:ascii="Arial" w:hAnsi="Arial" w:cs="Arial"/>
                <w:sz w:val="20"/>
                <w:szCs w:val="20"/>
              </w:rPr>
            </w:pPr>
            <w:r w:rsidRPr="00796524">
              <w:rPr>
                <w:rFonts w:ascii="Arial" w:hAnsi="Arial" w:cs="Arial"/>
                <w:sz w:val="20"/>
                <w:szCs w:val="20"/>
              </w:rPr>
              <w:t xml:space="preserve">The soft strip and dismantlement of the top structures </w:t>
            </w:r>
            <w:r>
              <w:rPr>
                <w:rFonts w:ascii="Arial" w:hAnsi="Arial" w:cs="Arial"/>
                <w:sz w:val="20"/>
                <w:szCs w:val="20"/>
              </w:rPr>
              <w:t xml:space="preserve">on FIPASS </w:t>
            </w:r>
            <w:r w:rsidRPr="00796524">
              <w:rPr>
                <w:rFonts w:ascii="Arial" w:hAnsi="Arial" w:cs="Arial"/>
                <w:sz w:val="20"/>
                <w:szCs w:val="20"/>
              </w:rPr>
              <w:t xml:space="preserve">are to be undertaken whilst afloat.  </w:t>
            </w:r>
            <w:r>
              <w:rPr>
                <w:rFonts w:ascii="Arial" w:hAnsi="Arial" w:cs="Arial"/>
                <w:sz w:val="20"/>
                <w:szCs w:val="20"/>
              </w:rPr>
              <w:t xml:space="preserve">Removal of some of the hazardous materials will also occur from FIPASS, including fuel pipe purging and venting, pollution control cleaning where possible of the confined spaces to reduce explosive gas risk.  </w:t>
            </w:r>
          </w:p>
          <w:p w14:paraId="4B9CE758" w14:textId="77777777" w:rsidR="00965C7F" w:rsidRDefault="00965C7F" w:rsidP="00965C7F">
            <w:pPr>
              <w:rPr>
                <w:rFonts w:ascii="Arial" w:hAnsi="Arial" w:cs="Arial"/>
                <w:sz w:val="20"/>
                <w:szCs w:val="20"/>
              </w:rPr>
            </w:pPr>
          </w:p>
          <w:p w14:paraId="3A0E6E41" w14:textId="3A5F7844"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Only the barge structures and the causeway themselves are to be dismantled on the land as indicated in the application and also the removal of residual sludge from the tanks.  The overall process is long as the dismantlement is phased to ensure berthing is maintained on FIPASS until the new quay is </w:t>
            </w:r>
            <w:r w:rsidR="0048023A" w:rsidRPr="00001A94">
              <w:rPr>
                <w:rFonts w:ascii="Arial" w:hAnsi="Arial" w:cs="Arial"/>
                <w:color w:val="4472C4" w:themeColor="accent1"/>
                <w:sz w:val="20"/>
                <w:szCs w:val="20"/>
              </w:rPr>
              <w:t xml:space="preserve">partially </w:t>
            </w:r>
            <w:r w:rsidRPr="00001A94">
              <w:rPr>
                <w:rFonts w:ascii="Arial" w:hAnsi="Arial" w:cs="Arial"/>
                <w:color w:val="4472C4" w:themeColor="accent1"/>
                <w:sz w:val="20"/>
                <w:szCs w:val="20"/>
              </w:rPr>
              <w:t xml:space="preserve">completed and </w:t>
            </w:r>
            <w:r w:rsidR="0048023A" w:rsidRPr="00001A94">
              <w:rPr>
                <w:rFonts w:ascii="Arial" w:hAnsi="Arial" w:cs="Arial"/>
                <w:color w:val="4472C4" w:themeColor="accent1"/>
                <w:sz w:val="20"/>
                <w:szCs w:val="20"/>
              </w:rPr>
              <w:t xml:space="preserve">operational, and it </w:t>
            </w:r>
            <w:r w:rsidRPr="00001A94">
              <w:rPr>
                <w:rFonts w:ascii="Arial" w:hAnsi="Arial" w:cs="Arial"/>
                <w:color w:val="4472C4" w:themeColor="accent1"/>
                <w:sz w:val="20"/>
                <w:szCs w:val="20"/>
              </w:rPr>
              <w:t>includes for removal of hazardous materials.</w:t>
            </w:r>
          </w:p>
          <w:p w14:paraId="45489EEE" w14:textId="0E05FD2F" w:rsidR="00965C7F" w:rsidRDefault="00965C7F" w:rsidP="00965C7F">
            <w:pPr>
              <w:rPr>
                <w:rFonts w:ascii="Arial" w:hAnsi="Arial" w:cs="Arial"/>
                <w:sz w:val="20"/>
                <w:szCs w:val="20"/>
              </w:rPr>
            </w:pPr>
          </w:p>
          <w:p w14:paraId="16CEBD0F" w14:textId="347166DF" w:rsidR="00965C7F" w:rsidRDefault="00965C7F" w:rsidP="00965C7F">
            <w:pPr>
              <w:rPr>
                <w:rFonts w:ascii="Arial" w:hAnsi="Arial" w:cs="Arial"/>
                <w:sz w:val="20"/>
                <w:szCs w:val="20"/>
              </w:rPr>
            </w:pPr>
            <w:r>
              <w:rPr>
                <w:rFonts w:ascii="Arial" w:hAnsi="Arial" w:cs="Arial"/>
                <w:sz w:val="20"/>
                <w:szCs w:val="20"/>
              </w:rPr>
              <w:t>Each barge and linkspan is dismantled progressively with months of downtime between some of the removals.    Some of the cutting activities are also undertaken in Area 3</w:t>
            </w:r>
            <w:r w:rsidR="0048023A">
              <w:rPr>
                <w:rFonts w:ascii="Arial" w:hAnsi="Arial" w:cs="Arial"/>
                <w:sz w:val="20"/>
                <w:szCs w:val="20"/>
              </w:rPr>
              <w:t xml:space="preserve"> (please refer to the main Planning Application drawings showing temporary working areas),</w:t>
            </w:r>
            <w:r>
              <w:rPr>
                <w:rFonts w:ascii="Arial" w:hAnsi="Arial" w:cs="Arial"/>
                <w:sz w:val="20"/>
                <w:szCs w:val="20"/>
              </w:rPr>
              <w:t xml:space="preserve"> which is the main recycling stock pile where materials are deconstructed to maximum sizes of 1.5m by 0.6 by 0.6 to allow for effective removal from Island.  </w:t>
            </w:r>
          </w:p>
          <w:p w14:paraId="01A54335" w14:textId="3C100878" w:rsidR="00965C7F" w:rsidRDefault="00965C7F" w:rsidP="00965C7F">
            <w:pPr>
              <w:rPr>
                <w:rFonts w:ascii="Arial" w:hAnsi="Arial" w:cs="Arial"/>
                <w:sz w:val="20"/>
                <w:szCs w:val="20"/>
              </w:rPr>
            </w:pPr>
          </w:p>
          <w:p w14:paraId="72FB7EF3" w14:textId="6249BD1B" w:rsidR="00965C7F" w:rsidRPr="0051551E" w:rsidRDefault="00965C7F" w:rsidP="007945E3">
            <w:pPr>
              <w:rPr>
                <w:rFonts w:ascii="Arial" w:hAnsi="Arial" w:cs="Arial"/>
                <w:sz w:val="20"/>
                <w:szCs w:val="20"/>
              </w:rPr>
            </w:pPr>
            <w:r w:rsidRPr="00001A94">
              <w:rPr>
                <w:rFonts w:ascii="Arial" w:hAnsi="Arial" w:cs="Arial"/>
                <w:color w:val="4472C4" w:themeColor="accent1"/>
                <w:sz w:val="20"/>
                <w:szCs w:val="20"/>
              </w:rPr>
              <w:t xml:space="preserve">Each barge is programmed to take typically 48 days to complete once moved to the beach and the winching is started. Dismantlement will comply with UK standards for noise, damping down and cleaning off of benthic materials.  The existing defunct </w:t>
            </w:r>
            <w:r w:rsidR="0048023A" w:rsidRPr="00001A94">
              <w:rPr>
                <w:rFonts w:ascii="Arial" w:hAnsi="Arial" w:cs="Arial"/>
                <w:color w:val="4472C4" w:themeColor="accent1"/>
                <w:sz w:val="20"/>
                <w:szCs w:val="20"/>
              </w:rPr>
              <w:t>RO-RO</w:t>
            </w:r>
            <w:r w:rsidRPr="00001A94">
              <w:rPr>
                <w:rFonts w:ascii="Arial" w:hAnsi="Arial" w:cs="Arial"/>
                <w:color w:val="4472C4" w:themeColor="accent1"/>
                <w:sz w:val="20"/>
                <w:szCs w:val="20"/>
              </w:rPr>
              <w:t xml:space="preserve"> barge and causeway are the last to be dismantled and will take</w:t>
            </w:r>
            <w:r w:rsidR="002E376D" w:rsidRPr="00001A94">
              <w:rPr>
                <w:rFonts w:ascii="Arial" w:hAnsi="Arial" w:cs="Arial"/>
                <w:color w:val="4472C4" w:themeColor="accent1"/>
                <w:sz w:val="20"/>
                <w:szCs w:val="20"/>
              </w:rPr>
              <w:t xml:space="preserve"> 100 days</w:t>
            </w:r>
            <w:r w:rsidR="0086249B">
              <w:rPr>
                <w:rFonts w:ascii="Arial" w:hAnsi="Arial" w:cs="Arial"/>
                <w:color w:val="4472C4" w:themeColor="accent1"/>
                <w:sz w:val="20"/>
                <w:szCs w:val="20"/>
              </w:rPr>
              <w:t>.</w:t>
            </w:r>
          </w:p>
        </w:tc>
      </w:tr>
      <w:tr w:rsidR="00965C7F" w:rsidRPr="00D07DCB" w14:paraId="6AEC7671" w14:textId="77777777" w:rsidTr="00965C7F">
        <w:tc>
          <w:tcPr>
            <w:tcW w:w="4390" w:type="dxa"/>
          </w:tcPr>
          <w:p w14:paraId="4825269A" w14:textId="77777777" w:rsidR="00965C7F" w:rsidRDefault="00965C7F" w:rsidP="00965C7F">
            <w:pPr>
              <w:rPr>
                <w:rFonts w:ascii="Arial" w:hAnsi="Arial" w:cs="Arial"/>
                <w:sz w:val="20"/>
                <w:szCs w:val="20"/>
              </w:rPr>
            </w:pPr>
          </w:p>
          <w:p w14:paraId="5446BC02" w14:textId="51CD1467" w:rsidR="00965C7F" w:rsidRPr="00D07DCB" w:rsidRDefault="00D538E6" w:rsidP="00965C7F">
            <w:pPr>
              <w:rPr>
                <w:rFonts w:ascii="Arial" w:hAnsi="Arial" w:cs="Arial"/>
                <w:sz w:val="20"/>
                <w:szCs w:val="20"/>
              </w:rPr>
            </w:pPr>
            <w:proofErr w:type="gramStart"/>
            <w:r>
              <w:rPr>
                <w:rFonts w:ascii="Arial" w:hAnsi="Arial" w:cs="Arial"/>
                <w:sz w:val="20"/>
                <w:szCs w:val="20"/>
              </w:rPr>
              <w:t xml:space="preserve">23  </w:t>
            </w:r>
            <w:r w:rsidR="00965C7F">
              <w:rPr>
                <w:rFonts w:ascii="Arial" w:hAnsi="Arial" w:cs="Arial"/>
                <w:sz w:val="20"/>
                <w:szCs w:val="20"/>
              </w:rPr>
              <w:t>Where</w:t>
            </w:r>
            <w:proofErr w:type="gramEnd"/>
            <w:r w:rsidR="00965C7F">
              <w:rPr>
                <w:rFonts w:ascii="Arial" w:hAnsi="Arial" w:cs="Arial"/>
                <w:sz w:val="20"/>
                <w:szCs w:val="20"/>
              </w:rPr>
              <w:t xml:space="preserve"> is material to be stored whilst dismantlement occurs ? </w:t>
            </w:r>
          </w:p>
        </w:tc>
        <w:tc>
          <w:tcPr>
            <w:tcW w:w="15516" w:type="dxa"/>
          </w:tcPr>
          <w:p w14:paraId="0ADEEA44" w14:textId="77777777" w:rsidR="00965C7F" w:rsidRDefault="00965C7F" w:rsidP="00965C7F">
            <w:pPr>
              <w:rPr>
                <w:rFonts w:ascii="Arial" w:hAnsi="Arial" w:cs="Arial"/>
                <w:sz w:val="20"/>
                <w:szCs w:val="20"/>
              </w:rPr>
            </w:pPr>
          </w:p>
          <w:p w14:paraId="38A77F4E" w14:textId="20CDDCE8"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It is predicted that the dismantling would generate approximately 15,000 tonnes of steel for recycling</w:t>
            </w:r>
            <w:r w:rsidR="0048023A" w:rsidRPr="00001A94">
              <w:rPr>
                <w:rFonts w:ascii="Arial" w:hAnsi="Arial" w:cs="Arial"/>
                <w:color w:val="4472C4" w:themeColor="accent1"/>
                <w:sz w:val="20"/>
                <w:szCs w:val="20"/>
              </w:rPr>
              <w:t>.</w:t>
            </w:r>
            <w:r w:rsidRPr="00001A94">
              <w:rPr>
                <w:rFonts w:ascii="Arial" w:hAnsi="Arial" w:cs="Arial"/>
                <w:color w:val="4472C4" w:themeColor="accent1"/>
                <w:sz w:val="20"/>
                <w:szCs w:val="20"/>
              </w:rPr>
              <w:t xml:space="preserve"> The materials for recycling in the EIS include the warehouse superstructure, the dolphins not being reused, the barges themselves, their linkspans and the causeway structures   </w:t>
            </w:r>
          </w:p>
          <w:p w14:paraId="0CCBA05E" w14:textId="77777777" w:rsidR="00965C7F" w:rsidRPr="00D07DCB" w:rsidRDefault="00965C7F" w:rsidP="00965C7F">
            <w:pPr>
              <w:rPr>
                <w:rFonts w:ascii="Arial" w:hAnsi="Arial" w:cs="Arial"/>
                <w:sz w:val="20"/>
                <w:szCs w:val="20"/>
              </w:rPr>
            </w:pPr>
          </w:p>
          <w:p w14:paraId="7AD3DF22" w14:textId="6B23FEB5" w:rsidR="00965C7F" w:rsidRPr="00D07DCB" w:rsidRDefault="00965C7F" w:rsidP="00965C7F">
            <w:pPr>
              <w:rPr>
                <w:rFonts w:ascii="Arial" w:hAnsi="Arial" w:cs="Arial"/>
                <w:sz w:val="20"/>
                <w:szCs w:val="20"/>
              </w:rPr>
            </w:pPr>
            <w:r w:rsidRPr="00D07DCB">
              <w:rPr>
                <w:rFonts w:ascii="Arial" w:hAnsi="Arial" w:cs="Arial"/>
                <w:sz w:val="20"/>
                <w:szCs w:val="20"/>
              </w:rPr>
              <w:t xml:space="preserve">As stated in Section A4.2.6.5 of the EIS, to avoid transportation to Mare Harbour, it is proposed that the steel which makes up the barges will be stored in a holding area </w:t>
            </w:r>
            <w:r>
              <w:rPr>
                <w:rFonts w:ascii="Arial" w:hAnsi="Arial" w:cs="Arial"/>
                <w:sz w:val="20"/>
                <w:szCs w:val="20"/>
              </w:rPr>
              <w:t xml:space="preserve">which is </w:t>
            </w:r>
            <w:r w:rsidRPr="00D07DCB">
              <w:rPr>
                <w:rFonts w:ascii="Arial" w:hAnsi="Arial" w:cs="Arial"/>
                <w:sz w:val="20"/>
                <w:szCs w:val="20"/>
              </w:rPr>
              <w:t xml:space="preserve">area </w:t>
            </w:r>
            <w:r>
              <w:rPr>
                <w:rFonts w:ascii="Arial" w:hAnsi="Arial" w:cs="Arial"/>
                <w:sz w:val="20"/>
                <w:szCs w:val="20"/>
              </w:rPr>
              <w:t xml:space="preserve">3 </w:t>
            </w:r>
            <w:r w:rsidRPr="00D07DCB">
              <w:rPr>
                <w:rFonts w:ascii="Arial" w:hAnsi="Arial" w:cs="Arial"/>
                <w:sz w:val="20"/>
                <w:szCs w:val="20"/>
              </w:rPr>
              <w:t xml:space="preserve"> in the</w:t>
            </w:r>
            <w:r>
              <w:rPr>
                <w:rFonts w:ascii="Arial" w:hAnsi="Arial" w:cs="Arial"/>
                <w:sz w:val="20"/>
                <w:szCs w:val="20"/>
              </w:rPr>
              <w:t xml:space="preserve"> planning pack [Area 1 in the </w:t>
            </w:r>
            <w:r w:rsidR="00F65703">
              <w:rPr>
                <w:rFonts w:ascii="Arial" w:hAnsi="Arial" w:cs="Arial"/>
                <w:sz w:val="20"/>
                <w:szCs w:val="20"/>
              </w:rPr>
              <w:t>EIS</w:t>
            </w:r>
            <w:r>
              <w:rPr>
                <w:rFonts w:ascii="Arial" w:hAnsi="Arial" w:cs="Arial"/>
                <w:sz w:val="20"/>
                <w:szCs w:val="20"/>
              </w:rPr>
              <w:t>]</w:t>
            </w:r>
            <w:r w:rsidRPr="00D07DCB">
              <w:rPr>
                <w:rFonts w:ascii="Arial" w:hAnsi="Arial" w:cs="Arial"/>
                <w:sz w:val="20"/>
                <w:szCs w:val="20"/>
              </w:rPr>
              <w:t xml:space="preserve"> </w:t>
            </w:r>
            <w:r w:rsidR="00F65703">
              <w:rPr>
                <w:rFonts w:ascii="Arial" w:hAnsi="Arial" w:cs="Arial"/>
                <w:sz w:val="20"/>
                <w:szCs w:val="20"/>
              </w:rPr>
              <w:t xml:space="preserve">  </w:t>
            </w:r>
            <w:r w:rsidRPr="00D07DCB">
              <w:rPr>
                <w:rFonts w:ascii="Arial" w:hAnsi="Arial" w:cs="Arial"/>
                <w:sz w:val="20"/>
                <w:szCs w:val="20"/>
              </w:rPr>
              <w:t xml:space="preserve">and potentially other storage areas shown on Figure 4.1 </w:t>
            </w:r>
            <w:r w:rsidR="00C66826">
              <w:rPr>
                <w:rFonts w:ascii="Arial" w:hAnsi="Arial" w:cs="Arial"/>
                <w:sz w:val="20"/>
                <w:szCs w:val="20"/>
              </w:rPr>
              <w:t xml:space="preserve">in the EIS </w:t>
            </w:r>
            <w:r w:rsidRPr="00D07DCB">
              <w:rPr>
                <w:rFonts w:ascii="Arial" w:hAnsi="Arial" w:cs="Arial"/>
                <w:sz w:val="20"/>
                <w:szCs w:val="20"/>
              </w:rPr>
              <w:t>until the proposed new quay is operational.  An area of approximately 1,000m</w:t>
            </w:r>
            <w:r w:rsidRPr="00D07DCB">
              <w:rPr>
                <w:rFonts w:ascii="Arial" w:hAnsi="Arial" w:cs="Arial"/>
                <w:sz w:val="20"/>
                <w:szCs w:val="20"/>
                <w:vertAlign w:val="superscript"/>
              </w:rPr>
              <w:t xml:space="preserve">2 </w:t>
            </w:r>
            <w:r w:rsidRPr="00D07DCB">
              <w:rPr>
                <w:rFonts w:ascii="Arial" w:hAnsi="Arial" w:cs="Arial"/>
                <w:sz w:val="20"/>
                <w:szCs w:val="20"/>
              </w:rPr>
              <w:t>will be required to store the scrap steel</w:t>
            </w:r>
            <w:r w:rsidR="00715DBE">
              <w:rPr>
                <w:rFonts w:ascii="Arial" w:hAnsi="Arial" w:cs="Arial"/>
                <w:sz w:val="20"/>
                <w:szCs w:val="20"/>
              </w:rPr>
              <w:t>, once the material is cut up</w:t>
            </w:r>
            <w:r w:rsidR="00C66826">
              <w:rPr>
                <w:rFonts w:ascii="Arial" w:hAnsi="Arial" w:cs="Arial"/>
                <w:sz w:val="20"/>
                <w:szCs w:val="20"/>
              </w:rPr>
              <w:t>,</w:t>
            </w:r>
            <w:r w:rsidRPr="00D07DCB">
              <w:rPr>
                <w:rFonts w:ascii="Arial" w:hAnsi="Arial" w:cs="Arial"/>
                <w:sz w:val="20"/>
                <w:szCs w:val="20"/>
              </w:rPr>
              <w:t xml:space="preserve"> which should easily be accommodated by the proposed temporary works compounds.  </w:t>
            </w:r>
          </w:p>
          <w:p w14:paraId="2D2402E7" w14:textId="77777777" w:rsidR="00965C7F" w:rsidRPr="00D07DCB" w:rsidRDefault="00965C7F" w:rsidP="00965C7F">
            <w:pPr>
              <w:rPr>
                <w:rFonts w:ascii="Arial" w:hAnsi="Arial" w:cs="Arial"/>
                <w:sz w:val="20"/>
                <w:szCs w:val="20"/>
              </w:rPr>
            </w:pPr>
          </w:p>
          <w:p w14:paraId="599032F4" w14:textId="6A3E8BC7" w:rsidR="00965C7F" w:rsidRPr="00D07DCB" w:rsidRDefault="0048023A" w:rsidP="00965C7F">
            <w:pPr>
              <w:rPr>
                <w:rFonts w:ascii="Arial" w:hAnsi="Arial" w:cs="Arial"/>
                <w:sz w:val="20"/>
                <w:szCs w:val="20"/>
              </w:rPr>
            </w:pPr>
            <w:r>
              <w:rPr>
                <w:rFonts w:ascii="Arial" w:hAnsi="Arial" w:cs="Arial"/>
                <w:sz w:val="20"/>
                <w:szCs w:val="20"/>
              </w:rPr>
              <w:t>Within the dismantling proposal, t</w:t>
            </w:r>
            <w:r w:rsidR="00965C7F" w:rsidRPr="00D07DCB">
              <w:rPr>
                <w:rFonts w:ascii="Arial" w:hAnsi="Arial" w:cs="Arial"/>
                <w:sz w:val="20"/>
                <w:szCs w:val="20"/>
              </w:rPr>
              <w:t xml:space="preserve">he steel for recycling will be transported to the new quay once operational and loaded onto a vessel for transport overseas where it is intended that the material will be recycled. </w:t>
            </w:r>
          </w:p>
          <w:p w14:paraId="0BFFAF15" w14:textId="77777777" w:rsidR="00965C7F" w:rsidRPr="00D07DCB" w:rsidRDefault="00965C7F" w:rsidP="00965C7F">
            <w:pPr>
              <w:rPr>
                <w:rFonts w:ascii="Arial" w:hAnsi="Arial" w:cs="Arial"/>
                <w:sz w:val="20"/>
                <w:szCs w:val="20"/>
              </w:rPr>
            </w:pPr>
          </w:p>
        </w:tc>
      </w:tr>
      <w:tr w:rsidR="00965C7F" w:rsidRPr="00D07DCB" w14:paraId="7AB15684" w14:textId="77777777" w:rsidTr="00965C7F">
        <w:tc>
          <w:tcPr>
            <w:tcW w:w="4390" w:type="dxa"/>
            <w:shd w:val="clear" w:color="auto" w:fill="C5E0B3" w:themeFill="accent6" w:themeFillTint="66"/>
          </w:tcPr>
          <w:p w14:paraId="2300EFD0" w14:textId="28C08ADA" w:rsidR="00965C7F" w:rsidRPr="00B553D5" w:rsidRDefault="00965C7F" w:rsidP="00965C7F">
            <w:pPr>
              <w:rPr>
                <w:rFonts w:ascii="Arial" w:hAnsi="Arial" w:cs="Arial"/>
                <w:b/>
                <w:bCs/>
                <w:sz w:val="20"/>
                <w:szCs w:val="20"/>
              </w:rPr>
            </w:pPr>
            <w:r w:rsidRPr="00B553D5">
              <w:rPr>
                <w:rFonts w:ascii="Arial" w:hAnsi="Arial" w:cs="Arial"/>
                <w:b/>
                <w:bCs/>
                <w:sz w:val="20"/>
                <w:szCs w:val="20"/>
              </w:rPr>
              <w:t xml:space="preserve">ENVIRONMENTAL RISKS OF DUST, </w:t>
            </w:r>
            <w:proofErr w:type="gramStart"/>
            <w:r w:rsidRPr="00B553D5">
              <w:rPr>
                <w:rFonts w:ascii="Arial" w:hAnsi="Arial" w:cs="Arial"/>
                <w:b/>
                <w:bCs/>
                <w:sz w:val="20"/>
                <w:szCs w:val="20"/>
              </w:rPr>
              <w:t>SMELLS  &amp;</w:t>
            </w:r>
            <w:proofErr w:type="gramEnd"/>
            <w:r w:rsidRPr="00B553D5">
              <w:rPr>
                <w:rFonts w:ascii="Arial" w:hAnsi="Arial" w:cs="Arial"/>
                <w:b/>
                <w:bCs/>
                <w:sz w:val="20"/>
                <w:szCs w:val="20"/>
              </w:rPr>
              <w:t xml:space="preserve"> NOISE </w:t>
            </w:r>
          </w:p>
        </w:tc>
        <w:tc>
          <w:tcPr>
            <w:tcW w:w="15516" w:type="dxa"/>
            <w:shd w:val="clear" w:color="auto" w:fill="C5E0B3" w:themeFill="accent6" w:themeFillTint="66"/>
          </w:tcPr>
          <w:p w14:paraId="75FCB4CF" w14:textId="77777777" w:rsidR="00965C7F" w:rsidRPr="00D07DCB" w:rsidRDefault="00965C7F" w:rsidP="00965C7F">
            <w:pPr>
              <w:rPr>
                <w:rFonts w:ascii="Arial" w:hAnsi="Arial" w:cs="Arial"/>
                <w:sz w:val="20"/>
                <w:szCs w:val="20"/>
              </w:rPr>
            </w:pPr>
          </w:p>
        </w:tc>
      </w:tr>
      <w:tr w:rsidR="00965C7F" w:rsidRPr="00D07DCB" w14:paraId="6570E55A" w14:textId="77777777" w:rsidTr="00965C7F">
        <w:tc>
          <w:tcPr>
            <w:tcW w:w="4390" w:type="dxa"/>
          </w:tcPr>
          <w:p w14:paraId="0C88C7A3" w14:textId="77777777" w:rsidR="00965C7F" w:rsidRDefault="00965C7F" w:rsidP="00965C7F">
            <w:pPr>
              <w:rPr>
                <w:rFonts w:ascii="Arial" w:hAnsi="Arial" w:cs="Arial"/>
                <w:sz w:val="20"/>
                <w:szCs w:val="20"/>
              </w:rPr>
            </w:pPr>
          </w:p>
          <w:p w14:paraId="765F71FB" w14:textId="7C85401C" w:rsidR="00965C7F" w:rsidRPr="00D07DCB" w:rsidRDefault="00D538E6" w:rsidP="00965C7F">
            <w:pPr>
              <w:rPr>
                <w:rFonts w:ascii="Arial" w:hAnsi="Arial" w:cs="Arial"/>
                <w:sz w:val="20"/>
                <w:szCs w:val="20"/>
              </w:rPr>
            </w:pPr>
            <w:proofErr w:type="gramStart"/>
            <w:r>
              <w:rPr>
                <w:rFonts w:ascii="Arial" w:hAnsi="Arial" w:cs="Arial"/>
                <w:sz w:val="20"/>
                <w:szCs w:val="20"/>
              </w:rPr>
              <w:t xml:space="preserve">24  </w:t>
            </w:r>
            <w:r w:rsidR="00965C7F" w:rsidRPr="00D07DCB">
              <w:rPr>
                <w:rFonts w:ascii="Arial" w:hAnsi="Arial" w:cs="Arial"/>
                <w:sz w:val="20"/>
                <w:szCs w:val="20"/>
              </w:rPr>
              <w:t>How</w:t>
            </w:r>
            <w:proofErr w:type="gramEnd"/>
            <w:r w:rsidR="00965C7F" w:rsidRPr="00D07DCB">
              <w:rPr>
                <w:rFonts w:ascii="Arial" w:hAnsi="Arial" w:cs="Arial"/>
                <w:sz w:val="20"/>
                <w:szCs w:val="20"/>
              </w:rPr>
              <w:t xml:space="preserve"> </w:t>
            </w:r>
            <w:r w:rsidR="00965C7F">
              <w:rPr>
                <w:rFonts w:ascii="Arial" w:hAnsi="Arial" w:cs="Arial"/>
                <w:sz w:val="20"/>
                <w:szCs w:val="20"/>
              </w:rPr>
              <w:t xml:space="preserve">are </w:t>
            </w:r>
            <w:r w:rsidR="00965C7F" w:rsidRPr="00D07DCB">
              <w:rPr>
                <w:rFonts w:ascii="Arial" w:hAnsi="Arial" w:cs="Arial"/>
                <w:sz w:val="20"/>
                <w:szCs w:val="20"/>
              </w:rPr>
              <w:t xml:space="preserve">airborne pollution from the dismantling works, including </w:t>
            </w:r>
            <w:r w:rsidR="00965C7F">
              <w:rPr>
                <w:rFonts w:ascii="Arial" w:hAnsi="Arial" w:cs="Arial"/>
                <w:sz w:val="20"/>
                <w:szCs w:val="20"/>
              </w:rPr>
              <w:t xml:space="preserve">settlement on </w:t>
            </w:r>
            <w:r w:rsidR="00965C7F" w:rsidRPr="00D07DCB">
              <w:rPr>
                <w:rFonts w:ascii="Arial" w:hAnsi="Arial" w:cs="Arial"/>
                <w:sz w:val="20"/>
                <w:szCs w:val="20"/>
              </w:rPr>
              <w:t>adjacent fields</w:t>
            </w:r>
            <w:r w:rsidR="00965C7F">
              <w:rPr>
                <w:rFonts w:ascii="Arial" w:hAnsi="Arial" w:cs="Arial"/>
                <w:sz w:val="20"/>
                <w:szCs w:val="20"/>
              </w:rPr>
              <w:t xml:space="preserve"> to be managed ? </w:t>
            </w:r>
          </w:p>
        </w:tc>
        <w:tc>
          <w:tcPr>
            <w:tcW w:w="15516" w:type="dxa"/>
          </w:tcPr>
          <w:p w14:paraId="46A4AC1C" w14:textId="77777777" w:rsidR="00965C7F" w:rsidRPr="00D07DCB" w:rsidRDefault="00965C7F" w:rsidP="00965C7F">
            <w:pPr>
              <w:rPr>
                <w:rFonts w:ascii="Arial" w:hAnsi="Arial" w:cs="Arial"/>
                <w:sz w:val="20"/>
                <w:szCs w:val="20"/>
              </w:rPr>
            </w:pPr>
            <w:r w:rsidRPr="00D07DCB">
              <w:rPr>
                <w:rFonts w:ascii="Arial" w:hAnsi="Arial" w:cs="Arial"/>
                <w:sz w:val="20"/>
                <w:szCs w:val="20"/>
              </w:rPr>
              <w:t xml:space="preserve"> </w:t>
            </w:r>
          </w:p>
          <w:p w14:paraId="366B86D0" w14:textId="0EFD1BC9"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The assessment of the dust and air impact to adjoining land is explained in Section A13 of the EIS.  The assessment of impacts has been carried out in accordance with the UK Industry of Air Quality Management (IAQM) ‘Guidance on the assessment of dust from demolition and construction’.  The scope of the air quality assessment was agreed with FIG</w:t>
            </w:r>
            <w:r w:rsidR="00430372" w:rsidRPr="00001A94">
              <w:rPr>
                <w:rFonts w:ascii="Arial" w:hAnsi="Arial" w:cs="Arial"/>
                <w:color w:val="4472C4" w:themeColor="accent1"/>
                <w:sz w:val="20"/>
                <w:szCs w:val="20"/>
              </w:rPr>
              <w:t>’s Planning Department</w:t>
            </w:r>
            <w:r w:rsidRPr="00001A94">
              <w:rPr>
                <w:rFonts w:ascii="Arial" w:hAnsi="Arial" w:cs="Arial"/>
                <w:color w:val="4472C4" w:themeColor="accent1"/>
                <w:sz w:val="20"/>
                <w:szCs w:val="20"/>
              </w:rPr>
              <w:t xml:space="preserve"> via the formal EIA scoping process. Measures are to be focused on best practice employed in reducing dust generation, mud on roads etc.  </w:t>
            </w:r>
          </w:p>
          <w:p w14:paraId="561FAED4" w14:textId="77777777" w:rsidR="00965C7F" w:rsidRPr="00D07DCB" w:rsidRDefault="00965C7F" w:rsidP="00965C7F">
            <w:pPr>
              <w:rPr>
                <w:rFonts w:ascii="Arial" w:hAnsi="Arial" w:cs="Arial"/>
                <w:sz w:val="20"/>
                <w:szCs w:val="20"/>
              </w:rPr>
            </w:pPr>
          </w:p>
          <w:p w14:paraId="1882EFFB" w14:textId="7D845625" w:rsidR="00965C7F" w:rsidRPr="00D07DCB" w:rsidRDefault="00965C7F" w:rsidP="00965C7F">
            <w:pPr>
              <w:rPr>
                <w:rFonts w:ascii="Arial" w:hAnsi="Arial" w:cs="Arial"/>
                <w:sz w:val="20"/>
                <w:szCs w:val="20"/>
              </w:rPr>
            </w:pPr>
            <w:r w:rsidRPr="00D07DCB">
              <w:rPr>
                <w:rFonts w:ascii="Arial" w:hAnsi="Arial" w:cs="Arial"/>
                <w:sz w:val="20"/>
                <w:szCs w:val="20"/>
              </w:rPr>
              <w:t xml:space="preserve">It is recognised that the Stanley Growers </w:t>
            </w:r>
            <w:r>
              <w:rPr>
                <w:rFonts w:ascii="Arial" w:hAnsi="Arial" w:cs="Arial"/>
                <w:sz w:val="20"/>
                <w:szCs w:val="20"/>
              </w:rPr>
              <w:t xml:space="preserve">land </w:t>
            </w:r>
            <w:r w:rsidRPr="00D07DCB">
              <w:rPr>
                <w:rFonts w:ascii="Arial" w:hAnsi="Arial" w:cs="Arial"/>
                <w:sz w:val="20"/>
                <w:szCs w:val="20"/>
              </w:rPr>
              <w:t>is adjacent to the proposed construction area. Although Stanley Growers land is in very close proximity to the construction area, the prevailing winds are westerly</w:t>
            </w:r>
            <w:r>
              <w:rPr>
                <w:rFonts w:ascii="Arial" w:hAnsi="Arial" w:cs="Arial"/>
                <w:sz w:val="20"/>
                <w:szCs w:val="20"/>
              </w:rPr>
              <w:t xml:space="preserve"> and debris will be damped down within the dismantlement area</w:t>
            </w:r>
            <w:r w:rsidRPr="00D07DCB">
              <w:rPr>
                <w:rFonts w:ascii="Arial" w:hAnsi="Arial" w:cs="Arial"/>
                <w:sz w:val="20"/>
                <w:szCs w:val="20"/>
              </w:rPr>
              <w:t xml:space="preserve">. </w:t>
            </w:r>
            <w:r>
              <w:rPr>
                <w:rFonts w:ascii="Arial" w:hAnsi="Arial" w:cs="Arial"/>
                <w:sz w:val="20"/>
                <w:szCs w:val="20"/>
              </w:rPr>
              <w:t xml:space="preserve">Note that the method of dismantlement is </w:t>
            </w:r>
            <w:r w:rsidR="00114A97">
              <w:rPr>
                <w:rFonts w:ascii="Arial" w:hAnsi="Arial" w:cs="Arial"/>
                <w:sz w:val="20"/>
                <w:szCs w:val="20"/>
              </w:rPr>
              <w:t xml:space="preserve">by </w:t>
            </w:r>
            <w:r>
              <w:rPr>
                <w:rFonts w:ascii="Arial" w:hAnsi="Arial" w:cs="Arial"/>
                <w:sz w:val="20"/>
                <w:szCs w:val="20"/>
              </w:rPr>
              <w:t>shears</w:t>
            </w:r>
            <w:r w:rsidR="00BA010E">
              <w:rPr>
                <w:rFonts w:ascii="Arial" w:hAnsi="Arial" w:cs="Arial"/>
                <w:sz w:val="20"/>
                <w:szCs w:val="20"/>
              </w:rPr>
              <w:t xml:space="preserve"> which minimalizes </w:t>
            </w:r>
            <w:r w:rsidR="00A53F58">
              <w:rPr>
                <w:rFonts w:ascii="Arial" w:hAnsi="Arial" w:cs="Arial"/>
                <w:sz w:val="20"/>
                <w:szCs w:val="20"/>
              </w:rPr>
              <w:t xml:space="preserve">air borne </w:t>
            </w:r>
            <w:proofErr w:type="gramStart"/>
            <w:r w:rsidR="00A53F58">
              <w:rPr>
                <w:rFonts w:ascii="Arial" w:hAnsi="Arial" w:cs="Arial"/>
                <w:sz w:val="20"/>
                <w:szCs w:val="20"/>
              </w:rPr>
              <w:t xml:space="preserve">particles </w:t>
            </w:r>
            <w:r w:rsidR="00BA010E">
              <w:rPr>
                <w:rFonts w:ascii="Arial" w:hAnsi="Arial" w:cs="Arial"/>
                <w:sz w:val="20"/>
                <w:szCs w:val="20"/>
              </w:rPr>
              <w:t xml:space="preserve"> in</w:t>
            </w:r>
            <w:proofErr w:type="gramEnd"/>
            <w:r w:rsidR="00BA010E">
              <w:rPr>
                <w:rFonts w:ascii="Arial" w:hAnsi="Arial" w:cs="Arial"/>
                <w:sz w:val="20"/>
                <w:szCs w:val="20"/>
              </w:rPr>
              <w:t xml:space="preserve"> </w:t>
            </w:r>
            <w:r w:rsidR="007A18EC">
              <w:rPr>
                <w:rFonts w:ascii="Arial" w:hAnsi="Arial" w:cs="Arial"/>
                <w:sz w:val="20"/>
                <w:szCs w:val="20"/>
              </w:rPr>
              <w:t>cutting</w:t>
            </w:r>
            <w:r w:rsidR="00BA010E">
              <w:rPr>
                <w:rFonts w:ascii="Arial" w:hAnsi="Arial" w:cs="Arial"/>
                <w:sz w:val="20"/>
                <w:szCs w:val="20"/>
              </w:rPr>
              <w:t xml:space="preserve"> </w:t>
            </w:r>
            <w:r w:rsidR="007A18EC">
              <w:rPr>
                <w:rFonts w:ascii="Arial" w:hAnsi="Arial" w:cs="Arial"/>
                <w:sz w:val="20"/>
                <w:szCs w:val="20"/>
              </w:rPr>
              <w:t>compared to other methods</w:t>
            </w:r>
            <w:r w:rsidRPr="00D07DCB">
              <w:rPr>
                <w:rFonts w:ascii="Arial" w:hAnsi="Arial" w:cs="Arial"/>
                <w:sz w:val="20"/>
                <w:szCs w:val="20"/>
              </w:rPr>
              <w:t xml:space="preserve"> </w:t>
            </w:r>
            <w:r w:rsidR="007A18EC">
              <w:rPr>
                <w:rFonts w:ascii="Arial" w:hAnsi="Arial" w:cs="Arial"/>
                <w:sz w:val="20"/>
                <w:szCs w:val="20"/>
              </w:rPr>
              <w:t xml:space="preserve">  </w:t>
            </w:r>
            <w:r w:rsidRPr="00D07DCB">
              <w:rPr>
                <w:rFonts w:ascii="Arial" w:hAnsi="Arial" w:cs="Arial"/>
                <w:sz w:val="20"/>
                <w:szCs w:val="20"/>
              </w:rPr>
              <w:t xml:space="preserve">This contributes to a low likelihood of dust deposition on Stanley Growers land and therefore an assessment of deposition on Stanley Growers land which is used for agriculture has not been undertaken.  </w:t>
            </w:r>
          </w:p>
          <w:p w14:paraId="723D3869" w14:textId="77777777" w:rsidR="00965C7F" w:rsidRPr="00D07DCB" w:rsidRDefault="00965C7F" w:rsidP="00965C7F">
            <w:pPr>
              <w:rPr>
                <w:rFonts w:ascii="Arial" w:hAnsi="Arial" w:cs="Arial"/>
                <w:sz w:val="20"/>
                <w:szCs w:val="20"/>
              </w:rPr>
            </w:pPr>
          </w:p>
          <w:p w14:paraId="4215DE3F" w14:textId="77777777"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A range of mitigation measures have however been identified to manage / control the risk of air quality reductions, which are set out in Section A13.3.2.1.  These will be detailed in a CEMP to prevent or minimise the release of dust and / or dust being deposited on nearby receptors. </w:t>
            </w:r>
          </w:p>
          <w:p w14:paraId="31AA183F" w14:textId="4E021CC0" w:rsidR="00965C7F" w:rsidRPr="00D07DCB" w:rsidRDefault="00965C7F" w:rsidP="00965C7F">
            <w:pPr>
              <w:rPr>
                <w:rFonts w:ascii="Arial" w:hAnsi="Arial" w:cs="Arial"/>
                <w:sz w:val="20"/>
                <w:szCs w:val="20"/>
              </w:rPr>
            </w:pPr>
            <w:r w:rsidRPr="00001A94">
              <w:rPr>
                <w:rFonts w:ascii="Arial" w:hAnsi="Arial" w:cs="Arial"/>
                <w:color w:val="4472C4" w:themeColor="accent1"/>
                <w:sz w:val="20"/>
                <w:szCs w:val="20"/>
              </w:rPr>
              <w:t xml:space="preserve">   </w:t>
            </w:r>
          </w:p>
        </w:tc>
      </w:tr>
      <w:tr w:rsidR="00965C7F" w:rsidRPr="00D07DCB" w14:paraId="3ED76A86" w14:textId="77777777" w:rsidTr="00965C7F">
        <w:tc>
          <w:tcPr>
            <w:tcW w:w="4390" w:type="dxa"/>
          </w:tcPr>
          <w:p w14:paraId="371B9DF0" w14:textId="77777777" w:rsidR="00965C7F" w:rsidRDefault="00965C7F" w:rsidP="00965C7F">
            <w:pPr>
              <w:rPr>
                <w:rFonts w:ascii="Arial" w:hAnsi="Arial" w:cs="Arial"/>
                <w:sz w:val="20"/>
                <w:szCs w:val="20"/>
              </w:rPr>
            </w:pPr>
          </w:p>
          <w:p w14:paraId="3986DDC6" w14:textId="595439D9" w:rsidR="00965C7F" w:rsidRPr="00D07DCB" w:rsidRDefault="00D538E6" w:rsidP="00965C7F">
            <w:pPr>
              <w:rPr>
                <w:rFonts w:ascii="Arial" w:hAnsi="Arial" w:cs="Arial"/>
                <w:sz w:val="20"/>
                <w:szCs w:val="20"/>
              </w:rPr>
            </w:pPr>
            <w:proofErr w:type="gramStart"/>
            <w:r>
              <w:rPr>
                <w:rFonts w:ascii="Arial" w:hAnsi="Arial" w:cs="Arial"/>
                <w:sz w:val="20"/>
                <w:szCs w:val="20"/>
              </w:rPr>
              <w:t xml:space="preserve">25  </w:t>
            </w:r>
            <w:r w:rsidR="00965C7F">
              <w:rPr>
                <w:rFonts w:ascii="Arial" w:hAnsi="Arial" w:cs="Arial"/>
                <w:sz w:val="20"/>
                <w:szCs w:val="20"/>
              </w:rPr>
              <w:t>Will</w:t>
            </w:r>
            <w:proofErr w:type="gramEnd"/>
            <w:r w:rsidR="00965C7F">
              <w:rPr>
                <w:rFonts w:ascii="Arial" w:hAnsi="Arial" w:cs="Arial"/>
                <w:sz w:val="20"/>
                <w:szCs w:val="20"/>
              </w:rPr>
              <w:t xml:space="preserve"> there be a s</w:t>
            </w:r>
            <w:r w:rsidR="00965C7F" w:rsidRPr="00D07DCB">
              <w:rPr>
                <w:rFonts w:ascii="Arial" w:hAnsi="Arial" w:cs="Arial"/>
                <w:sz w:val="20"/>
                <w:szCs w:val="20"/>
              </w:rPr>
              <w:t>mell from geo</w:t>
            </w:r>
            <w:r w:rsidR="00965C7F">
              <w:rPr>
                <w:rFonts w:ascii="Arial" w:hAnsi="Arial" w:cs="Arial"/>
                <w:sz w:val="20"/>
                <w:szCs w:val="20"/>
              </w:rPr>
              <w:t>-</w:t>
            </w:r>
            <w:r w:rsidR="00965C7F" w:rsidRPr="00D07DCB">
              <w:rPr>
                <w:rFonts w:ascii="Arial" w:hAnsi="Arial" w:cs="Arial"/>
                <w:sz w:val="20"/>
                <w:szCs w:val="20"/>
              </w:rPr>
              <w:t xml:space="preserve">tubes </w:t>
            </w:r>
            <w:r w:rsidR="00F966B5">
              <w:rPr>
                <w:rFonts w:ascii="Arial" w:hAnsi="Arial" w:cs="Arial"/>
                <w:sz w:val="20"/>
                <w:szCs w:val="20"/>
              </w:rPr>
              <w:t>and wh</w:t>
            </w:r>
            <w:r w:rsidR="00430372">
              <w:rPr>
                <w:rFonts w:ascii="Arial" w:hAnsi="Arial" w:cs="Arial"/>
                <w:sz w:val="20"/>
                <w:szCs w:val="20"/>
              </w:rPr>
              <w:t>y</w:t>
            </w:r>
            <w:r w:rsidR="00F966B5">
              <w:rPr>
                <w:rFonts w:ascii="Arial" w:hAnsi="Arial" w:cs="Arial"/>
                <w:sz w:val="20"/>
                <w:szCs w:val="20"/>
              </w:rPr>
              <w:t xml:space="preserve"> is this removal favourable</w:t>
            </w:r>
            <w:r w:rsidR="00965C7F">
              <w:rPr>
                <w:rFonts w:ascii="Arial" w:hAnsi="Arial" w:cs="Arial"/>
                <w:sz w:val="20"/>
                <w:szCs w:val="20"/>
              </w:rPr>
              <w:t xml:space="preserve">? </w:t>
            </w:r>
          </w:p>
        </w:tc>
        <w:tc>
          <w:tcPr>
            <w:tcW w:w="15516" w:type="dxa"/>
          </w:tcPr>
          <w:p w14:paraId="05F6C9C1" w14:textId="77777777" w:rsidR="00965C7F" w:rsidRPr="00D07DCB" w:rsidRDefault="00965C7F" w:rsidP="00965C7F">
            <w:pPr>
              <w:rPr>
                <w:rFonts w:ascii="Arial" w:hAnsi="Arial" w:cs="Arial"/>
                <w:sz w:val="20"/>
                <w:szCs w:val="20"/>
              </w:rPr>
            </w:pPr>
          </w:p>
          <w:p w14:paraId="67A695E7" w14:textId="6CE0E76D" w:rsidR="00965C7F" w:rsidRPr="00D07DCB" w:rsidRDefault="00965C7F" w:rsidP="00965C7F">
            <w:pPr>
              <w:rPr>
                <w:rFonts w:ascii="Arial" w:hAnsi="Arial" w:cs="Arial"/>
                <w:sz w:val="20"/>
                <w:szCs w:val="20"/>
              </w:rPr>
            </w:pPr>
            <w:r>
              <w:rPr>
                <w:rFonts w:ascii="Arial" w:hAnsi="Arial" w:cs="Arial"/>
                <w:sz w:val="20"/>
                <w:szCs w:val="20"/>
              </w:rPr>
              <w:t>C</w:t>
            </w:r>
            <w:r w:rsidRPr="00D07DCB">
              <w:rPr>
                <w:rFonts w:ascii="Arial" w:hAnsi="Arial" w:cs="Arial"/>
                <w:sz w:val="20"/>
                <w:szCs w:val="20"/>
              </w:rPr>
              <w:t xml:space="preserve">oncerns raised regarding odour from the geotubes </w:t>
            </w:r>
            <w:r>
              <w:rPr>
                <w:rFonts w:ascii="Arial" w:hAnsi="Arial" w:cs="Arial"/>
                <w:sz w:val="20"/>
                <w:szCs w:val="20"/>
              </w:rPr>
              <w:t>are</w:t>
            </w:r>
            <w:r w:rsidRPr="00D07DCB">
              <w:rPr>
                <w:rFonts w:ascii="Arial" w:hAnsi="Arial" w:cs="Arial"/>
                <w:sz w:val="20"/>
                <w:szCs w:val="20"/>
              </w:rPr>
              <w:t xml:space="preserve"> noted.  However, as </w:t>
            </w:r>
            <w:r>
              <w:rPr>
                <w:rFonts w:ascii="Arial" w:hAnsi="Arial" w:cs="Arial"/>
                <w:sz w:val="20"/>
                <w:szCs w:val="20"/>
              </w:rPr>
              <w:t>explain</w:t>
            </w:r>
            <w:r w:rsidRPr="00D07DCB">
              <w:rPr>
                <w:rFonts w:ascii="Arial" w:hAnsi="Arial" w:cs="Arial"/>
                <w:sz w:val="20"/>
                <w:szCs w:val="20"/>
              </w:rPr>
              <w:t>ed in Section 4.2.6.8 of the EIS, the geo</w:t>
            </w:r>
            <w:r>
              <w:rPr>
                <w:rFonts w:ascii="Arial" w:hAnsi="Arial" w:cs="Arial"/>
                <w:sz w:val="20"/>
                <w:szCs w:val="20"/>
              </w:rPr>
              <w:t>-</w:t>
            </w:r>
            <w:r w:rsidRPr="00D07DCB">
              <w:rPr>
                <w:rFonts w:ascii="Arial" w:hAnsi="Arial" w:cs="Arial"/>
                <w:sz w:val="20"/>
                <w:szCs w:val="20"/>
              </w:rPr>
              <w:t>tubes are very effective at capturing both suspended solids and the compounds which generate odour and therefore very minimal odour generation is expected</w:t>
            </w:r>
            <w:r>
              <w:rPr>
                <w:rFonts w:ascii="Arial" w:hAnsi="Arial" w:cs="Arial"/>
                <w:sz w:val="20"/>
                <w:szCs w:val="20"/>
              </w:rPr>
              <w:t xml:space="preserve"> from the sealed bags</w:t>
            </w:r>
            <w:r w:rsidRPr="00D07DCB">
              <w:rPr>
                <w:rFonts w:ascii="Arial" w:hAnsi="Arial" w:cs="Arial"/>
                <w:sz w:val="20"/>
                <w:szCs w:val="20"/>
              </w:rPr>
              <w:t xml:space="preserve">. </w:t>
            </w:r>
            <w:r>
              <w:rPr>
                <w:rFonts w:ascii="Arial" w:hAnsi="Arial" w:cs="Arial"/>
                <w:sz w:val="20"/>
                <w:szCs w:val="20"/>
              </w:rPr>
              <w:t xml:space="preserve">These geo-tube solutions are used in countries with the highest environmental standards around the world, in habituated areas, which should provide assurance there are no significant issues around smell. </w:t>
            </w:r>
            <w:r w:rsidRPr="00D07DCB">
              <w:rPr>
                <w:rFonts w:ascii="Arial" w:hAnsi="Arial" w:cs="Arial"/>
                <w:sz w:val="20"/>
                <w:szCs w:val="20"/>
              </w:rPr>
              <w:t>The</w:t>
            </w:r>
            <w:r>
              <w:rPr>
                <w:rFonts w:ascii="Arial" w:hAnsi="Arial" w:cs="Arial"/>
                <w:sz w:val="20"/>
                <w:szCs w:val="20"/>
              </w:rPr>
              <w:t xml:space="preserve"> very </w:t>
            </w:r>
            <w:r w:rsidRPr="00D07DCB">
              <w:rPr>
                <w:rFonts w:ascii="Arial" w:hAnsi="Arial" w:cs="Arial"/>
                <w:sz w:val="20"/>
                <w:szCs w:val="20"/>
              </w:rPr>
              <w:t xml:space="preserve">limited gases not contained in the bag will blow away from the residential areas of Stanley, minimising </w:t>
            </w:r>
            <w:r>
              <w:rPr>
                <w:rFonts w:ascii="Arial" w:hAnsi="Arial" w:cs="Arial"/>
                <w:sz w:val="20"/>
                <w:szCs w:val="20"/>
              </w:rPr>
              <w:t xml:space="preserve">any potential </w:t>
            </w:r>
            <w:r w:rsidRPr="00D07DCB">
              <w:rPr>
                <w:rFonts w:ascii="Arial" w:hAnsi="Arial" w:cs="Arial"/>
                <w:sz w:val="20"/>
                <w:szCs w:val="20"/>
              </w:rPr>
              <w:t>impacts on the local community.</w:t>
            </w:r>
            <w:r>
              <w:rPr>
                <w:rFonts w:ascii="Arial" w:hAnsi="Arial" w:cs="Arial"/>
                <w:sz w:val="20"/>
                <w:szCs w:val="20"/>
              </w:rPr>
              <w:t xml:space="preserve"> However as noted above, no significant odour impact is anticipated.</w:t>
            </w:r>
          </w:p>
          <w:p w14:paraId="7CD19FDF" w14:textId="77777777" w:rsidR="00965C7F" w:rsidRPr="00001A94" w:rsidRDefault="00965C7F" w:rsidP="00965C7F">
            <w:pPr>
              <w:rPr>
                <w:rFonts w:ascii="Arial" w:hAnsi="Arial" w:cs="Arial"/>
                <w:color w:val="4472C4" w:themeColor="accent1"/>
                <w:sz w:val="20"/>
                <w:szCs w:val="20"/>
              </w:rPr>
            </w:pPr>
          </w:p>
          <w:p w14:paraId="10EF2FDE" w14:textId="7EAF6C90"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This method of surficial silt removal is used worldwide and in areas where high UV levels are present.  The solution is environmentally balanced to manage risk to marine environmental and water quality as well as shore and hinterland </w:t>
            </w:r>
            <w:r w:rsidR="00D63F5A" w:rsidRPr="00001A94">
              <w:rPr>
                <w:rFonts w:ascii="Arial" w:hAnsi="Arial" w:cs="Arial"/>
                <w:color w:val="4472C4" w:themeColor="accent1"/>
                <w:sz w:val="20"/>
                <w:szCs w:val="20"/>
              </w:rPr>
              <w:t>environment. Trying to keep the silt in the water has been reviewed and ruled out due to effect on navigation of banks of material mi</w:t>
            </w:r>
            <w:r w:rsidR="009B27CF">
              <w:rPr>
                <w:rFonts w:ascii="Arial" w:hAnsi="Arial" w:cs="Arial"/>
                <w:color w:val="4472C4" w:themeColor="accent1"/>
                <w:sz w:val="20"/>
                <w:szCs w:val="20"/>
              </w:rPr>
              <w:t>grating</w:t>
            </w:r>
            <w:r w:rsidR="00D63F5A" w:rsidRPr="00001A94">
              <w:rPr>
                <w:rFonts w:ascii="Arial" w:hAnsi="Arial" w:cs="Arial"/>
                <w:color w:val="4472C4" w:themeColor="accent1"/>
                <w:sz w:val="20"/>
                <w:szCs w:val="20"/>
              </w:rPr>
              <w:t xml:space="preserve"> into berthing approach areas in the short and long term, ecology impact of significant silt flumes in the water column and effect to water quality in the harbour.   </w:t>
            </w:r>
          </w:p>
          <w:p w14:paraId="58D40952" w14:textId="59767165" w:rsidR="00A71F97" w:rsidRDefault="00A71F97" w:rsidP="00965C7F">
            <w:pPr>
              <w:rPr>
                <w:rFonts w:ascii="Arial" w:hAnsi="Arial" w:cs="Arial"/>
                <w:sz w:val="20"/>
                <w:szCs w:val="20"/>
              </w:rPr>
            </w:pPr>
          </w:p>
          <w:p w14:paraId="2FE90B08" w14:textId="516292C9" w:rsidR="00A71F97" w:rsidRPr="00D07DCB" w:rsidRDefault="00A71F97" w:rsidP="00965C7F">
            <w:pPr>
              <w:rPr>
                <w:rFonts w:ascii="Arial" w:hAnsi="Arial" w:cs="Arial"/>
                <w:sz w:val="20"/>
                <w:szCs w:val="20"/>
              </w:rPr>
            </w:pPr>
            <w:r>
              <w:rPr>
                <w:rFonts w:ascii="Arial" w:hAnsi="Arial" w:cs="Arial"/>
                <w:sz w:val="20"/>
                <w:szCs w:val="20"/>
              </w:rPr>
              <w:t xml:space="preserve">Please </w:t>
            </w:r>
            <w:r w:rsidR="00D63F5A">
              <w:rPr>
                <w:rFonts w:ascii="Arial" w:hAnsi="Arial" w:cs="Arial"/>
                <w:sz w:val="20"/>
                <w:szCs w:val="20"/>
              </w:rPr>
              <w:t xml:space="preserve">also </w:t>
            </w:r>
            <w:r>
              <w:rPr>
                <w:rFonts w:ascii="Arial" w:hAnsi="Arial" w:cs="Arial"/>
                <w:sz w:val="20"/>
                <w:szCs w:val="20"/>
              </w:rPr>
              <w:t xml:space="preserve">note that </w:t>
            </w:r>
            <w:r w:rsidR="00430372">
              <w:rPr>
                <w:rFonts w:ascii="Arial" w:hAnsi="Arial" w:cs="Arial"/>
                <w:sz w:val="20"/>
                <w:szCs w:val="20"/>
              </w:rPr>
              <w:t>k</w:t>
            </w:r>
            <w:r>
              <w:rPr>
                <w:rFonts w:ascii="Arial" w:hAnsi="Arial" w:cs="Arial"/>
                <w:sz w:val="20"/>
                <w:szCs w:val="20"/>
              </w:rPr>
              <w:t xml:space="preserve">elp removal is </w:t>
            </w:r>
            <w:r w:rsidR="00CB7D5B">
              <w:rPr>
                <w:rFonts w:ascii="Arial" w:hAnsi="Arial" w:cs="Arial"/>
                <w:sz w:val="20"/>
                <w:szCs w:val="20"/>
              </w:rPr>
              <w:t>a separate activit</w:t>
            </w:r>
            <w:r w:rsidR="002E1605">
              <w:rPr>
                <w:rFonts w:ascii="Arial" w:hAnsi="Arial" w:cs="Arial"/>
                <w:sz w:val="20"/>
                <w:szCs w:val="20"/>
              </w:rPr>
              <w:t xml:space="preserve">y to the </w:t>
            </w:r>
            <w:r w:rsidR="002E2CF8">
              <w:rPr>
                <w:rFonts w:ascii="Arial" w:hAnsi="Arial" w:cs="Arial"/>
                <w:sz w:val="20"/>
                <w:szCs w:val="20"/>
              </w:rPr>
              <w:t>surficial site removal in the sequence and is not accounted for in the bag volume except for smaller frag</w:t>
            </w:r>
            <w:r w:rsidR="00430372">
              <w:rPr>
                <w:rFonts w:ascii="Arial" w:hAnsi="Arial" w:cs="Arial"/>
                <w:sz w:val="20"/>
                <w:szCs w:val="20"/>
              </w:rPr>
              <w:t>ments</w:t>
            </w:r>
            <w:r w:rsidR="002E2CF8">
              <w:rPr>
                <w:rFonts w:ascii="Arial" w:hAnsi="Arial" w:cs="Arial"/>
                <w:sz w:val="20"/>
                <w:szCs w:val="20"/>
              </w:rPr>
              <w:t xml:space="preserve"> </w:t>
            </w:r>
            <w:r w:rsidR="00760BEB">
              <w:rPr>
                <w:rFonts w:ascii="Arial" w:hAnsi="Arial" w:cs="Arial"/>
                <w:sz w:val="20"/>
                <w:szCs w:val="20"/>
              </w:rPr>
              <w:t xml:space="preserve">that </w:t>
            </w:r>
            <w:r w:rsidR="001665D0">
              <w:rPr>
                <w:rFonts w:ascii="Arial" w:hAnsi="Arial" w:cs="Arial"/>
                <w:sz w:val="20"/>
                <w:szCs w:val="20"/>
              </w:rPr>
              <w:t>may enter the pump and can be dealt with by the pump blades</w:t>
            </w:r>
            <w:r w:rsidR="002E2CF8">
              <w:rPr>
                <w:rFonts w:ascii="Arial" w:hAnsi="Arial" w:cs="Arial"/>
                <w:sz w:val="20"/>
                <w:szCs w:val="20"/>
              </w:rPr>
              <w:t>.  These fragments will bio</w:t>
            </w:r>
            <w:r w:rsidR="00430372">
              <w:rPr>
                <w:rFonts w:ascii="Arial" w:hAnsi="Arial" w:cs="Arial"/>
                <w:sz w:val="20"/>
                <w:szCs w:val="20"/>
              </w:rPr>
              <w:t>-</w:t>
            </w:r>
            <w:r w:rsidR="002E2CF8">
              <w:rPr>
                <w:rFonts w:ascii="Arial" w:hAnsi="Arial" w:cs="Arial"/>
                <w:sz w:val="20"/>
                <w:szCs w:val="20"/>
              </w:rPr>
              <w:t>degrade in the bags along with a</w:t>
            </w:r>
            <w:r w:rsidR="00430372">
              <w:rPr>
                <w:rFonts w:ascii="Arial" w:hAnsi="Arial" w:cs="Arial"/>
                <w:sz w:val="20"/>
                <w:szCs w:val="20"/>
              </w:rPr>
              <w:t>ll</w:t>
            </w:r>
            <w:r w:rsidR="002E2CF8">
              <w:rPr>
                <w:rFonts w:ascii="Arial" w:hAnsi="Arial" w:cs="Arial"/>
                <w:sz w:val="20"/>
                <w:szCs w:val="20"/>
              </w:rPr>
              <w:t xml:space="preserve"> remaining invasives within the silt.  </w:t>
            </w:r>
          </w:p>
          <w:p w14:paraId="430C02E2" w14:textId="77777777" w:rsidR="00965C7F" w:rsidRPr="00D07DCB" w:rsidRDefault="00965C7F" w:rsidP="00965C7F">
            <w:pPr>
              <w:rPr>
                <w:rFonts w:ascii="Arial" w:hAnsi="Arial" w:cs="Arial"/>
                <w:sz w:val="20"/>
                <w:szCs w:val="20"/>
              </w:rPr>
            </w:pPr>
          </w:p>
        </w:tc>
      </w:tr>
      <w:tr w:rsidR="00965C7F" w:rsidRPr="00D07DCB" w14:paraId="5ED35723" w14:textId="77777777" w:rsidTr="00965C7F">
        <w:tc>
          <w:tcPr>
            <w:tcW w:w="4390" w:type="dxa"/>
          </w:tcPr>
          <w:p w14:paraId="691E6906" w14:textId="77777777" w:rsidR="00965C7F" w:rsidRDefault="00965C7F" w:rsidP="00965C7F">
            <w:pPr>
              <w:rPr>
                <w:rFonts w:ascii="Arial" w:hAnsi="Arial" w:cs="Arial"/>
                <w:sz w:val="20"/>
                <w:szCs w:val="20"/>
              </w:rPr>
            </w:pPr>
          </w:p>
          <w:p w14:paraId="4EAFFCEC" w14:textId="1AAF83DC" w:rsidR="00965C7F" w:rsidRPr="00D07DCB" w:rsidRDefault="00D538E6" w:rsidP="00965C7F">
            <w:pPr>
              <w:rPr>
                <w:rFonts w:ascii="Arial" w:hAnsi="Arial" w:cs="Arial"/>
                <w:sz w:val="20"/>
                <w:szCs w:val="20"/>
              </w:rPr>
            </w:pPr>
            <w:proofErr w:type="gramStart"/>
            <w:r>
              <w:rPr>
                <w:rFonts w:ascii="Arial" w:hAnsi="Arial" w:cs="Arial"/>
                <w:sz w:val="20"/>
                <w:szCs w:val="20"/>
              </w:rPr>
              <w:t xml:space="preserve">26  </w:t>
            </w:r>
            <w:r w:rsidR="00965C7F" w:rsidRPr="00D07DCB">
              <w:rPr>
                <w:rFonts w:ascii="Arial" w:hAnsi="Arial" w:cs="Arial"/>
                <w:sz w:val="20"/>
                <w:szCs w:val="20"/>
              </w:rPr>
              <w:t>Dismantling</w:t>
            </w:r>
            <w:proofErr w:type="gramEnd"/>
            <w:r w:rsidR="00965C7F" w:rsidRPr="00D07DCB">
              <w:rPr>
                <w:rFonts w:ascii="Arial" w:hAnsi="Arial" w:cs="Arial"/>
                <w:sz w:val="20"/>
                <w:szCs w:val="20"/>
              </w:rPr>
              <w:t xml:space="preserve"> </w:t>
            </w:r>
            <w:r w:rsidR="00965C7F">
              <w:rPr>
                <w:rFonts w:ascii="Arial" w:hAnsi="Arial" w:cs="Arial"/>
                <w:sz w:val="20"/>
                <w:szCs w:val="20"/>
              </w:rPr>
              <w:t>–</w:t>
            </w:r>
            <w:r w:rsidR="00965C7F" w:rsidRPr="00D07DCB">
              <w:rPr>
                <w:rFonts w:ascii="Arial" w:hAnsi="Arial" w:cs="Arial"/>
                <w:sz w:val="20"/>
                <w:szCs w:val="20"/>
              </w:rPr>
              <w:t xml:space="preserve"> </w:t>
            </w:r>
            <w:r w:rsidR="00965C7F">
              <w:rPr>
                <w:rFonts w:ascii="Arial" w:hAnsi="Arial" w:cs="Arial"/>
                <w:sz w:val="20"/>
                <w:szCs w:val="20"/>
              </w:rPr>
              <w:t xml:space="preserve">Will it be noisy and are the figures right in the EIS? </w:t>
            </w:r>
          </w:p>
        </w:tc>
        <w:tc>
          <w:tcPr>
            <w:tcW w:w="15516" w:type="dxa"/>
          </w:tcPr>
          <w:p w14:paraId="1F31FF3C" w14:textId="77777777" w:rsidR="00965C7F" w:rsidRDefault="00965C7F" w:rsidP="00965C7F">
            <w:pPr>
              <w:rPr>
                <w:rFonts w:ascii="Arial" w:hAnsi="Arial" w:cs="Arial"/>
                <w:sz w:val="20"/>
                <w:szCs w:val="20"/>
              </w:rPr>
            </w:pPr>
          </w:p>
          <w:p w14:paraId="5086B93C" w14:textId="0367C74A" w:rsidR="00965C7F" w:rsidRPr="00D07DCB" w:rsidRDefault="00965C7F" w:rsidP="00965C7F">
            <w:pPr>
              <w:rPr>
                <w:rFonts w:ascii="Arial" w:hAnsi="Arial" w:cs="Arial"/>
                <w:sz w:val="20"/>
                <w:szCs w:val="20"/>
              </w:rPr>
            </w:pPr>
            <w:r w:rsidRPr="00D07DCB">
              <w:rPr>
                <w:rFonts w:ascii="Arial" w:hAnsi="Arial" w:cs="Arial"/>
                <w:sz w:val="20"/>
                <w:szCs w:val="20"/>
              </w:rPr>
              <w:t xml:space="preserve">The scope of the noise assessment (including the scope of the baseline noise survey) was agreed with FIG Planning and Building Services during the formal </w:t>
            </w:r>
            <w:r>
              <w:rPr>
                <w:rFonts w:ascii="Arial" w:hAnsi="Arial" w:cs="Arial"/>
                <w:sz w:val="20"/>
                <w:szCs w:val="20"/>
              </w:rPr>
              <w:t xml:space="preserve">EIA </w:t>
            </w:r>
            <w:r w:rsidRPr="00D07DCB">
              <w:rPr>
                <w:rFonts w:ascii="Arial" w:hAnsi="Arial" w:cs="Arial"/>
                <w:sz w:val="20"/>
                <w:szCs w:val="20"/>
              </w:rPr>
              <w:t>scoping process.  The monitoring locations were selected based on their proximity to existing and future receptors locations, and are considered appropriate to characterise the baseline noise environment.  Review of findings from other baseline noise surveys from previous studies</w:t>
            </w:r>
            <w:r>
              <w:rPr>
                <w:rFonts w:ascii="Arial" w:hAnsi="Arial" w:cs="Arial"/>
                <w:sz w:val="20"/>
                <w:szCs w:val="20"/>
              </w:rPr>
              <w:t xml:space="preserve"> </w:t>
            </w:r>
            <w:proofErr w:type="gramStart"/>
            <w:r>
              <w:rPr>
                <w:rFonts w:ascii="Arial" w:hAnsi="Arial" w:cs="Arial"/>
                <w:sz w:val="20"/>
                <w:szCs w:val="20"/>
              </w:rPr>
              <w:t>( TDF</w:t>
            </w:r>
            <w:proofErr w:type="gramEnd"/>
            <w:r>
              <w:rPr>
                <w:rFonts w:ascii="Arial" w:hAnsi="Arial" w:cs="Arial"/>
                <w:sz w:val="20"/>
                <w:szCs w:val="20"/>
              </w:rPr>
              <w:t>)</w:t>
            </w:r>
            <w:r w:rsidRPr="00D07DCB">
              <w:rPr>
                <w:rFonts w:ascii="Arial" w:hAnsi="Arial" w:cs="Arial"/>
                <w:sz w:val="20"/>
                <w:szCs w:val="20"/>
              </w:rPr>
              <w:t xml:space="preserve"> has also been used to understand the baseline environment</w:t>
            </w:r>
            <w:r>
              <w:rPr>
                <w:rFonts w:ascii="Arial" w:hAnsi="Arial" w:cs="Arial"/>
                <w:sz w:val="20"/>
                <w:szCs w:val="20"/>
              </w:rPr>
              <w:t xml:space="preserve"> and also to benchmark to non-COVID time period data</w:t>
            </w:r>
            <w:r w:rsidRPr="00D07DCB">
              <w:rPr>
                <w:rFonts w:ascii="Arial" w:hAnsi="Arial" w:cs="Arial"/>
                <w:sz w:val="20"/>
                <w:szCs w:val="20"/>
              </w:rPr>
              <w:t xml:space="preserve">. </w:t>
            </w:r>
          </w:p>
          <w:p w14:paraId="5B7D01EB" w14:textId="77777777" w:rsidR="00965C7F" w:rsidRPr="00D07DCB" w:rsidRDefault="00965C7F" w:rsidP="00965C7F">
            <w:pPr>
              <w:rPr>
                <w:rFonts w:ascii="Arial" w:hAnsi="Arial" w:cs="Arial"/>
                <w:sz w:val="20"/>
                <w:szCs w:val="20"/>
              </w:rPr>
            </w:pPr>
          </w:p>
          <w:p w14:paraId="65BF8D61" w14:textId="77777777" w:rsidR="00965C7F" w:rsidRPr="00D07DCB" w:rsidRDefault="00965C7F" w:rsidP="00965C7F">
            <w:pPr>
              <w:rPr>
                <w:rFonts w:ascii="Arial" w:hAnsi="Arial" w:cs="Arial"/>
                <w:sz w:val="20"/>
                <w:szCs w:val="20"/>
              </w:rPr>
            </w:pPr>
            <w:r w:rsidRPr="00D07DCB">
              <w:rPr>
                <w:rFonts w:ascii="Arial" w:hAnsi="Arial" w:cs="Arial"/>
                <w:sz w:val="20"/>
                <w:szCs w:val="20"/>
              </w:rPr>
              <w:t xml:space="preserve">The noise assessment has been undertaken in accordance with the following British Standards and guidance: </w:t>
            </w:r>
          </w:p>
          <w:p w14:paraId="009FA97E" w14:textId="77777777" w:rsidR="00965C7F" w:rsidRPr="00D07DCB" w:rsidRDefault="00965C7F" w:rsidP="00965C7F">
            <w:pPr>
              <w:rPr>
                <w:rFonts w:ascii="Arial" w:hAnsi="Arial" w:cs="Arial"/>
                <w:sz w:val="20"/>
                <w:szCs w:val="20"/>
              </w:rPr>
            </w:pPr>
          </w:p>
          <w:p w14:paraId="083605CB" w14:textId="77777777" w:rsidR="00965C7F" w:rsidRPr="00D07DCB" w:rsidRDefault="00965C7F" w:rsidP="00965C7F">
            <w:pPr>
              <w:pStyle w:val="ListParagraph"/>
              <w:numPr>
                <w:ilvl w:val="0"/>
                <w:numId w:val="3"/>
              </w:numPr>
              <w:rPr>
                <w:rFonts w:ascii="Arial" w:hAnsi="Arial" w:cs="Arial"/>
                <w:sz w:val="20"/>
                <w:szCs w:val="20"/>
              </w:rPr>
            </w:pPr>
            <w:r w:rsidRPr="00D07DCB">
              <w:rPr>
                <w:rFonts w:ascii="Arial" w:hAnsi="Arial" w:cs="Arial"/>
                <w:sz w:val="20"/>
                <w:szCs w:val="20"/>
              </w:rPr>
              <w:t>Noise from temporary fixed and mobile plant (construction phase) - BS 5228-1:2009+A1:2014, Code of Practice for Noise and Vibration Control on Construction and Open Sites (BS 5228-1) (refer to Section A12.1.2.1 of the EIS)</w:t>
            </w:r>
          </w:p>
          <w:p w14:paraId="1B88E702" w14:textId="77777777" w:rsidR="00965C7F" w:rsidRPr="00D07DCB" w:rsidRDefault="00965C7F" w:rsidP="00965C7F">
            <w:pPr>
              <w:pStyle w:val="ListParagraph"/>
              <w:numPr>
                <w:ilvl w:val="0"/>
                <w:numId w:val="3"/>
              </w:numPr>
              <w:rPr>
                <w:rFonts w:ascii="Arial" w:hAnsi="Arial" w:cs="Arial"/>
                <w:sz w:val="20"/>
                <w:szCs w:val="20"/>
              </w:rPr>
            </w:pPr>
            <w:r w:rsidRPr="00D07DCB">
              <w:rPr>
                <w:rFonts w:ascii="Arial" w:hAnsi="Arial" w:cs="Arial"/>
                <w:sz w:val="20"/>
                <w:szCs w:val="20"/>
              </w:rPr>
              <w:t xml:space="preserve">Road traffic noise - guidance provided in Highways England Design Manual for Roads and Bridges (DMRB), (LA111 Revision 2, May 2020) (refer to Section A12.1.2.2 of the EIS).  </w:t>
            </w:r>
          </w:p>
          <w:p w14:paraId="6E1307C9" w14:textId="77777777" w:rsidR="00965C7F" w:rsidRPr="00D07DCB" w:rsidRDefault="00965C7F" w:rsidP="00965C7F">
            <w:pPr>
              <w:pStyle w:val="ListParagraph"/>
              <w:numPr>
                <w:ilvl w:val="0"/>
                <w:numId w:val="3"/>
              </w:numPr>
              <w:rPr>
                <w:rFonts w:ascii="Arial" w:hAnsi="Arial" w:cs="Arial"/>
                <w:sz w:val="20"/>
                <w:szCs w:val="20"/>
              </w:rPr>
            </w:pPr>
            <w:r w:rsidRPr="00D07DCB">
              <w:rPr>
                <w:rFonts w:ascii="Arial" w:hAnsi="Arial" w:cs="Arial"/>
                <w:sz w:val="20"/>
                <w:szCs w:val="20"/>
              </w:rPr>
              <w:t>Industrial and commercial noise (operational phase) - (BS 4142:2014+A1:2019 Methods for rating and assessing industrial and commercial sound (BS 4142) (refer to Section A12.1.3.1 of the EIS)</w:t>
            </w:r>
          </w:p>
          <w:p w14:paraId="6B1E9A39" w14:textId="77777777" w:rsidR="00965C7F" w:rsidRPr="00D07DCB" w:rsidRDefault="00965C7F" w:rsidP="00965C7F">
            <w:pPr>
              <w:rPr>
                <w:rFonts w:ascii="Arial" w:hAnsi="Arial" w:cs="Arial"/>
                <w:sz w:val="20"/>
                <w:szCs w:val="20"/>
              </w:rPr>
            </w:pPr>
          </w:p>
          <w:p w14:paraId="100F6A08" w14:textId="77777777" w:rsidR="00965C7F" w:rsidRPr="00D07DCB" w:rsidRDefault="00965C7F" w:rsidP="00965C7F">
            <w:pPr>
              <w:rPr>
                <w:rFonts w:ascii="Arial" w:hAnsi="Arial" w:cs="Arial"/>
                <w:sz w:val="20"/>
                <w:szCs w:val="20"/>
              </w:rPr>
            </w:pPr>
            <w:r w:rsidRPr="00D07DCB">
              <w:rPr>
                <w:rFonts w:ascii="Arial" w:hAnsi="Arial" w:cs="Arial"/>
                <w:sz w:val="20"/>
                <w:szCs w:val="20"/>
              </w:rPr>
              <w:t xml:space="preserve">The assessment, which has been undertaken in accordance with the above British Standards and guidance documents, concludes minor adverse impacts at worst during the construction phase and negligible impacts during operation.   </w:t>
            </w:r>
          </w:p>
          <w:p w14:paraId="3A6368FB" w14:textId="77777777" w:rsidR="00965C7F" w:rsidRPr="00D07DCB" w:rsidRDefault="00965C7F" w:rsidP="00965C7F">
            <w:pPr>
              <w:rPr>
                <w:rFonts w:ascii="Arial" w:hAnsi="Arial" w:cs="Arial"/>
                <w:sz w:val="20"/>
                <w:szCs w:val="20"/>
              </w:rPr>
            </w:pPr>
          </w:p>
          <w:p w14:paraId="12BF483E" w14:textId="6CB8B277"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Although not considered necessary based on the assessment in the EIS, FIG has agreed to install a noise barrier around the Seafarer’s Mission during the construction phase of the proposed scheme refer to Question </w:t>
            </w:r>
            <w:r w:rsidR="00430372" w:rsidRPr="00001A94">
              <w:rPr>
                <w:rFonts w:ascii="Arial" w:hAnsi="Arial" w:cs="Arial"/>
                <w:color w:val="4472C4" w:themeColor="accent1"/>
                <w:sz w:val="20"/>
                <w:szCs w:val="20"/>
              </w:rPr>
              <w:t>10</w:t>
            </w:r>
            <w:r w:rsidRPr="00001A94">
              <w:rPr>
                <w:rFonts w:ascii="Arial" w:hAnsi="Arial" w:cs="Arial"/>
                <w:color w:val="4472C4" w:themeColor="accent1"/>
                <w:sz w:val="20"/>
                <w:szCs w:val="20"/>
              </w:rPr>
              <w:t xml:space="preserve">.  As well as reducing the noise to the Seafarer’s Mission, this would also assist in minimising the visual disruption to the Mission.  See Question </w:t>
            </w:r>
            <w:r w:rsidR="00430372" w:rsidRPr="00001A94">
              <w:rPr>
                <w:rFonts w:ascii="Arial" w:hAnsi="Arial" w:cs="Arial"/>
                <w:color w:val="4472C4" w:themeColor="accent1"/>
                <w:sz w:val="20"/>
                <w:szCs w:val="20"/>
              </w:rPr>
              <w:t>10</w:t>
            </w:r>
            <w:r w:rsidRPr="00001A94">
              <w:rPr>
                <w:rFonts w:ascii="Arial" w:hAnsi="Arial" w:cs="Arial"/>
                <w:color w:val="4472C4" w:themeColor="accent1"/>
                <w:sz w:val="20"/>
                <w:szCs w:val="20"/>
              </w:rPr>
              <w:t xml:space="preserve"> for more details.  </w:t>
            </w:r>
          </w:p>
          <w:p w14:paraId="4F432AF2" w14:textId="77777777" w:rsidR="00965C7F" w:rsidRPr="00D07DCB" w:rsidRDefault="00965C7F" w:rsidP="00965C7F">
            <w:pPr>
              <w:rPr>
                <w:rFonts w:ascii="Arial" w:hAnsi="Arial" w:cs="Arial"/>
                <w:sz w:val="20"/>
                <w:szCs w:val="20"/>
              </w:rPr>
            </w:pPr>
          </w:p>
        </w:tc>
      </w:tr>
      <w:tr w:rsidR="00965C7F" w:rsidRPr="00D07DCB" w14:paraId="49206831" w14:textId="77777777" w:rsidTr="00965C7F">
        <w:tc>
          <w:tcPr>
            <w:tcW w:w="4390" w:type="dxa"/>
          </w:tcPr>
          <w:p w14:paraId="1B90F231" w14:textId="77777777" w:rsidR="0069311B" w:rsidRDefault="0069311B" w:rsidP="00965C7F">
            <w:pPr>
              <w:rPr>
                <w:rFonts w:ascii="Arial" w:hAnsi="Arial" w:cs="Arial"/>
                <w:sz w:val="20"/>
                <w:szCs w:val="20"/>
              </w:rPr>
            </w:pPr>
          </w:p>
          <w:p w14:paraId="6CC2AFA8" w14:textId="509C69BA" w:rsidR="00965C7F" w:rsidRPr="00D07DCB" w:rsidRDefault="00D538E6" w:rsidP="00965C7F">
            <w:pPr>
              <w:rPr>
                <w:rFonts w:ascii="Arial" w:hAnsi="Arial" w:cs="Arial"/>
                <w:sz w:val="20"/>
                <w:szCs w:val="20"/>
              </w:rPr>
            </w:pPr>
            <w:proofErr w:type="gramStart"/>
            <w:r>
              <w:rPr>
                <w:rFonts w:ascii="Arial" w:hAnsi="Arial" w:cs="Arial"/>
                <w:sz w:val="20"/>
                <w:szCs w:val="20"/>
              </w:rPr>
              <w:t xml:space="preserve">27  </w:t>
            </w:r>
            <w:r w:rsidR="00965C7F" w:rsidRPr="00D07DCB">
              <w:rPr>
                <w:rFonts w:ascii="Arial" w:hAnsi="Arial" w:cs="Arial"/>
                <w:sz w:val="20"/>
                <w:szCs w:val="20"/>
              </w:rPr>
              <w:t>Dismantling</w:t>
            </w:r>
            <w:proofErr w:type="gramEnd"/>
            <w:r w:rsidR="00965C7F" w:rsidRPr="00D07DCB">
              <w:rPr>
                <w:rFonts w:ascii="Arial" w:hAnsi="Arial" w:cs="Arial"/>
                <w:sz w:val="20"/>
                <w:szCs w:val="20"/>
              </w:rPr>
              <w:t xml:space="preserve"> - concerns with regard to air quality assessment and conclusions reached </w:t>
            </w:r>
          </w:p>
          <w:p w14:paraId="03D9A6FD" w14:textId="77777777" w:rsidR="00965C7F" w:rsidRPr="00D07DCB" w:rsidRDefault="00965C7F" w:rsidP="00965C7F">
            <w:pPr>
              <w:rPr>
                <w:rFonts w:ascii="Arial" w:hAnsi="Arial" w:cs="Arial"/>
                <w:sz w:val="20"/>
                <w:szCs w:val="20"/>
              </w:rPr>
            </w:pPr>
          </w:p>
        </w:tc>
        <w:tc>
          <w:tcPr>
            <w:tcW w:w="15516" w:type="dxa"/>
          </w:tcPr>
          <w:p w14:paraId="6D860328" w14:textId="77777777" w:rsidR="009B27CF" w:rsidRDefault="009B27CF" w:rsidP="00965C7F">
            <w:pPr>
              <w:rPr>
                <w:rFonts w:ascii="Arial" w:hAnsi="Arial" w:cs="Arial"/>
                <w:sz w:val="20"/>
                <w:szCs w:val="20"/>
              </w:rPr>
            </w:pPr>
          </w:p>
          <w:p w14:paraId="4FE7DB33" w14:textId="43C16680" w:rsidR="00965C7F" w:rsidRPr="00A71F97" w:rsidRDefault="00965C7F" w:rsidP="00965C7F">
            <w:pPr>
              <w:rPr>
                <w:rFonts w:ascii="Arial" w:hAnsi="Arial" w:cs="Arial"/>
                <w:sz w:val="20"/>
                <w:szCs w:val="20"/>
              </w:rPr>
            </w:pPr>
            <w:r w:rsidRPr="00A5221E">
              <w:rPr>
                <w:rFonts w:ascii="Arial" w:hAnsi="Arial" w:cs="Arial"/>
                <w:sz w:val="20"/>
                <w:szCs w:val="20"/>
              </w:rPr>
              <w:t xml:space="preserve">Refer to </w:t>
            </w:r>
            <w:r w:rsidR="00D538E6" w:rsidRPr="00A5221E">
              <w:rPr>
                <w:rFonts w:ascii="Arial" w:hAnsi="Arial" w:cs="Arial"/>
                <w:sz w:val="20"/>
                <w:szCs w:val="20"/>
              </w:rPr>
              <w:t>Answer 2</w:t>
            </w:r>
            <w:r w:rsidR="00A71F97" w:rsidRPr="00A5221E">
              <w:rPr>
                <w:rFonts w:ascii="Arial" w:hAnsi="Arial" w:cs="Arial"/>
                <w:sz w:val="20"/>
                <w:szCs w:val="20"/>
              </w:rPr>
              <w:t>4</w:t>
            </w:r>
            <w:r w:rsidR="00D538E6" w:rsidRPr="00A5221E">
              <w:rPr>
                <w:rFonts w:ascii="Arial" w:hAnsi="Arial" w:cs="Arial"/>
                <w:sz w:val="20"/>
                <w:szCs w:val="20"/>
              </w:rPr>
              <w:t xml:space="preserve"> above </w:t>
            </w:r>
            <w:r w:rsidR="00A71F97" w:rsidRPr="00A5221E">
              <w:rPr>
                <w:rFonts w:ascii="Arial" w:hAnsi="Arial" w:cs="Arial"/>
                <w:sz w:val="20"/>
                <w:szCs w:val="20"/>
              </w:rPr>
              <w:t xml:space="preserve">as </w:t>
            </w:r>
            <w:proofErr w:type="gramStart"/>
            <w:r w:rsidR="00A71F97" w:rsidRPr="00A5221E">
              <w:rPr>
                <w:rFonts w:ascii="Arial" w:hAnsi="Arial" w:cs="Arial"/>
                <w:sz w:val="20"/>
                <w:szCs w:val="20"/>
              </w:rPr>
              <w:t xml:space="preserve">well </w:t>
            </w:r>
            <w:r w:rsidRPr="00A5221E">
              <w:rPr>
                <w:rFonts w:ascii="Arial" w:hAnsi="Arial" w:cs="Arial"/>
                <w:sz w:val="20"/>
                <w:szCs w:val="20"/>
              </w:rPr>
              <w:t xml:space="preserve"> .</w:t>
            </w:r>
            <w:proofErr w:type="gramEnd"/>
          </w:p>
          <w:p w14:paraId="0CD12293" w14:textId="77777777" w:rsidR="00965C7F" w:rsidRPr="00F966B5" w:rsidRDefault="00965C7F" w:rsidP="00965C7F">
            <w:pPr>
              <w:rPr>
                <w:rFonts w:ascii="Arial" w:hAnsi="Arial" w:cs="Arial"/>
                <w:sz w:val="20"/>
                <w:szCs w:val="20"/>
              </w:rPr>
            </w:pPr>
          </w:p>
          <w:p w14:paraId="4E281C38" w14:textId="77777777" w:rsidR="00965C7F" w:rsidRPr="00D07DCB" w:rsidRDefault="00965C7F" w:rsidP="00965C7F">
            <w:pPr>
              <w:rPr>
                <w:rFonts w:ascii="Arial" w:hAnsi="Arial" w:cs="Arial"/>
                <w:sz w:val="20"/>
                <w:szCs w:val="20"/>
              </w:rPr>
            </w:pPr>
            <w:r w:rsidRPr="00452637">
              <w:rPr>
                <w:rFonts w:ascii="Arial" w:hAnsi="Arial" w:cs="Arial"/>
                <w:sz w:val="20"/>
                <w:szCs w:val="20"/>
              </w:rPr>
              <w:t>The</w:t>
            </w:r>
            <w:r w:rsidRPr="00D07DCB">
              <w:rPr>
                <w:rFonts w:ascii="Arial" w:hAnsi="Arial" w:cs="Arial"/>
                <w:sz w:val="20"/>
                <w:szCs w:val="20"/>
              </w:rPr>
              <w:t xml:space="preserve"> assessment of impact to air quality has been undertaken in accordance with the following: </w:t>
            </w:r>
          </w:p>
          <w:p w14:paraId="73CF80BC" w14:textId="77777777" w:rsidR="00965C7F" w:rsidRPr="00D07DCB" w:rsidRDefault="00965C7F" w:rsidP="00965C7F">
            <w:pPr>
              <w:rPr>
                <w:rFonts w:ascii="Arial" w:hAnsi="Arial" w:cs="Arial"/>
                <w:sz w:val="20"/>
                <w:szCs w:val="20"/>
              </w:rPr>
            </w:pPr>
          </w:p>
          <w:p w14:paraId="7A8A97D1" w14:textId="77777777" w:rsidR="00965C7F" w:rsidRPr="00D07DCB" w:rsidRDefault="00965C7F" w:rsidP="00965C7F">
            <w:pPr>
              <w:pStyle w:val="ListParagraph"/>
              <w:numPr>
                <w:ilvl w:val="0"/>
                <w:numId w:val="4"/>
              </w:numPr>
              <w:rPr>
                <w:rFonts w:ascii="Arial" w:hAnsi="Arial" w:cs="Arial"/>
                <w:sz w:val="20"/>
                <w:szCs w:val="20"/>
              </w:rPr>
            </w:pPr>
            <w:r w:rsidRPr="00D07DCB">
              <w:rPr>
                <w:rFonts w:ascii="Arial" w:hAnsi="Arial" w:cs="Arial"/>
                <w:sz w:val="20"/>
                <w:szCs w:val="20"/>
              </w:rPr>
              <w:t xml:space="preserve">Construction phase dust and plant emissions - UK Institute of Air Quality Management (IAQM) ‘Guidance on the Assessment of Dust from Demolition and Construction’ (IAQM, 2016) and UK’s Defra technical guidance (TG16) (Defra, 2018). </w:t>
            </w:r>
          </w:p>
          <w:p w14:paraId="31EF1FF1" w14:textId="77777777" w:rsidR="00965C7F" w:rsidRPr="00D07DCB" w:rsidRDefault="00965C7F" w:rsidP="00965C7F">
            <w:pPr>
              <w:pStyle w:val="ListParagraph"/>
              <w:numPr>
                <w:ilvl w:val="0"/>
                <w:numId w:val="4"/>
              </w:numPr>
              <w:rPr>
                <w:rFonts w:ascii="Arial" w:hAnsi="Arial" w:cs="Arial"/>
                <w:sz w:val="20"/>
                <w:szCs w:val="20"/>
              </w:rPr>
            </w:pPr>
            <w:r w:rsidRPr="00D07DCB">
              <w:rPr>
                <w:rFonts w:ascii="Arial" w:hAnsi="Arial" w:cs="Arial"/>
                <w:sz w:val="20"/>
                <w:szCs w:val="20"/>
              </w:rPr>
              <w:t>Construction and operational phase road traffic emissions - IAQM and Environmental Protection UK (EPUK) guidance (IAQM and EPUK, 2017).</w:t>
            </w:r>
          </w:p>
          <w:p w14:paraId="3DA9337F" w14:textId="77777777" w:rsidR="00965C7F" w:rsidRPr="00D07DCB" w:rsidRDefault="00965C7F" w:rsidP="00965C7F">
            <w:pPr>
              <w:rPr>
                <w:rFonts w:ascii="Arial" w:hAnsi="Arial" w:cs="Arial"/>
                <w:sz w:val="20"/>
                <w:szCs w:val="20"/>
              </w:rPr>
            </w:pPr>
          </w:p>
          <w:p w14:paraId="1F296BE6" w14:textId="3367F2D9" w:rsidR="00965C7F" w:rsidRPr="00D07DCB" w:rsidRDefault="00965C7F" w:rsidP="00965C7F">
            <w:pPr>
              <w:rPr>
                <w:rFonts w:ascii="Arial" w:hAnsi="Arial" w:cs="Arial"/>
                <w:sz w:val="20"/>
                <w:szCs w:val="20"/>
              </w:rPr>
            </w:pPr>
            <w:r w:rsidRPr="00D07DCB">
              <w:rPr>
                <w:rFonts w:ascii="Arial" w:hAnsi="Arial" w:cs="Arial"/>
                <w:sz w:val="20"/>
                <w:szCs w:val="20"/>
              </w:rPr>
              <w:t>The assessment presented in Section A13.3.1 of the EIS concludes that emissions from Non-Road Mobile Machinery (NRMM) would be not significant to human receptors</w:t>
            </w:r>
            <w:r w:rsidR="00430372">
              <w:rPr>
                <w:rFonts w:ascii="Arial" w:hAnsi="Arial" w:cs="Arial"/>
                <w:sz w:val="20"/>
                <w:szCs w:val="20"/>
              </w:rPr>
              <w:t>, taking into account</w:t>
            </w:r>
            <w:r>
              <w:rPr>
                <w:rFonts w:ascii="Arial" w:hAnsi="Arial" w:cs="Arial"/>
                <w:sz w:val="20"/>
                <w:szCs w:val="20"/>
              </w:rPr>
              <w:t xml:space="preserve"> the scheme being in an industrial zone</w:t>
            </w:r>
            <w:r w:rsidRPr="00D07DCB">
              <w:rPr>
                <w:rFonts w:ascii="Arial" w:hAnsi="Arial" w:cs="Arial"/>
                <w:sz w:val="20"/>
                <w:szCs w:val="20"/>
              </w:rPr>
              <w:t xml:space="preserve">.  </w:t>
            </w:r>
          </w:p>
          <w:p w14:paraId="131D2B74" w14:textId="77777777" w:rsidR="00965C7F" w:rsidRPr="00D07DCB" w:rsidRDefault="00965C7F" w:rsidP="00965C7F">
            <w:pPr>
              <w:rPr>
                <w:rFonts w:ascii="Arial" w:hAnsi="Arial" w:cs="Arial"/>
                <w:sz w:val="20"/>
                <w:szCs w:val="20"/>
              </w:rPr>
            </w:pPr>
          </w:p>
          <w:p w14:paraId="6118ACE6" w14:textId="70CC050A"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As detailed in Table 13.3, FIPASS is constructed of materials with a low potential for dust release (i.e. steel), and therefore the dismantling activity is unlikely to generate significant volumes of dust.  The calculated dust magnitude is therefore small.  In accordance with the guidance, the construction phase impacts on human health were described as ‘negligible risk’ for demolition and ‘low risk’ for earthworks, construction and track-out.  A range of mitigation measures have however been identified to manage / control the risk of air quality reductions, which are set out in Section A13.3.2.1.  These will be detailed in a CEMP to prevent or minimise the release of dust and / or dust being deposited on nearby receptors.  </w:t>
            </w:r>
          </w:p>
          <w:p w14:paraId="0AADD065" w14:textId="77777777" w:rsidR="00965C7F" w:rsidRPr="00D07DCB" w:rsidRDefault="00965C7F" w:rsidP="00965C7F">
            <w:pPr>
              <w:rPr>
                <w:rFonts w:ascii="Arial" w:hAnsi="Arial" w:cs="Arial"/>
                <w:sz w:val="20"/>
                <w:szCs w:val="20"/>
              </w:rPr>
            </w:pPr>
          </w:p>
        </w:tc>
      </w:tr>
      <w:tr w:rsidR="00965C7F" w:rsidRPr="00D07DCB" w14:paraId="6E0C99BE" w14:textId="77777777" w:rsidTr="00965C7F">
        <w:tc>
          <w:tcPr>
            <w:tcW w:w="4390" w:type="dxa"/>
          </w:tcPr>
          <w:p w14:paraId="3C49F0BA" w14:textId="77777777" w:rsidR="00965C7F" w:rsidRDefault="00965C7F" w:rsidP="00965C7F">
            <w:pPr>
              <w:rPr>
                <w:rFonts w:ascii="Arial" w:hAnsi="Arial" w:cs="Arial"/>
                <w:sz w:val="20"/>
                <w:szCs w:val="20"/>
              </w:rPr>
            </w:pPr>
          </w:p>
          <w:p w14:paraId="7BA4F3E5" w14:textId="72BB32AE" w:rsidR="00965C7F" w:rsidRPr="00D07DCB" w:rsidRDefault="00A71F97" w:rsidP="00965C7F">
            <w:pPr>
              <w:rPr>
                <w:rFonts w:ascii="Arial" w:hAnsi="Arial" w:cs="Arial"/>
                <w:sz w:val="20"/>
                <w:szCs w:val="20"/>
              </w:rPr>
            </w:pPr>
            <w:proofErr w:type="gramStart"/>
            <w:r>
              <w:rPr>
                <w:rFonts w:ascii="Arial" w:hAnsi="Arial" w:cs="Arial"/>
                <w:sz w:val="20"/>
                <w:szCs w:val="20"/>
              </w:rPr>
              <w:t xml:space="preserve">28  </w:t>
            </w:r>
            <w:r w:rsidR="00965C7F">
              <w:rPr>
                <w:rFonts w:ascii="Arial" w:hAnsi="Arial" w:cs="Arial"/>
                <w:sz w:val="20"/>
                <w:szCs w:val="20"/>
              </w:rPr>
              <w:t>How</w:t>
            </w:r>
            <w:proofErr w:type="gramEnd"/>
            <w:r w:rsidR="00965C7F">
              <w:rPr>
                <w:rFonts w:ascii="Arial" w:hAnsi="Arial" w:cs="Arial"/>
                <w:sz w:val="20"/>
                <w:szCs w:val="20"/>
              </w:rPr>
              <w:t xml:space="preserve"> are Vi</w:t>
            </w:r>
            <w:r w:rsidR="00965C7F" w:rsidRPr="00D07DCB">
              <w:rPr>
                <w:rFonts w:ascii="Arial" w:hAnsi="Arial" w:cs="Arial"/>
                <w:sz w:val="20"/>
                <w:szCs w:val="20"/>
              </w:rPr>
              <w:t xml:space="preserve">sual disturbance </w:t>
            </w:r>
            <w:r w:rsidR="00965C7F">
              <w:rPr>
                <w:rFonts w:ascii="Arial" w:hAnsi="Arial" w:cs="Arial"/>
                <w:sz w:val="20"/>
                <w:szCs w:val="20"/>
              </w:rPr>
              <w:t xml:space="preserve">to neighbours of dismantlement site mitigated and what are the management controls ? </w:t>
            </w:r>
          </w:p>
        </w:tc>
        <w:tc>
          <w:tcPr>
            <w:tcW w:w="15516" w:type="dxa"/>
          </w:tcPr>
          <w:p w14:paraId="022DA0B7" w14:textId="77777777" w:rsidR="00965C7F" w:rsidRDefault="00965C7F" w:rsidP="00965C7F">
            <w:pPr>
              <w:rPr>
                <w:rFonts w:ascii="Arial" w:hAnsi="Arial" w:cs="Arial"/>
                <w:sz w:val="20"/>
                <w:szCs w:val="20"/>
              </w:rPr>
            </w:pPr>
          </w:p>
          <w:p w14:paraId="2B7B3E29" w14:textId="22DD8218" w:rsidR="00965C7F" w:rsidRPr="00D07DCB" w:rsidRDefault="00965C7F" w:rsidP="00965C7F">
            <w:pPr>
              <w:rPr>
                <w:rFonts w:ascii="Arial" w:hAnsi="Arial" w:cs="Arial"/>
                <w:sz w:val="20"/>
                <w:szCs w:val="20"/>
              </w:rPr>
            </w:pPr>
            <w:r w:rsidRPr="00D07DCB">
              <w:rPr>
                <w:rFonts w:ascii="Arial" w:hAnsi="Arial" w:cs="Arial"/>
                <w:sz w:val="20"/>
                <w:szCs w:val="20"/>
              </w:rPr>
              <w:t>The concern</w:t>
            </w:r>
            <w:r>
              <w:rPr>
                <w:rFonts w:ascii="Arial" w:hAnsi="Arial" w:cs="Arial"/>
                <w:sz w:val="20"/>
                <w:szCs w:val="20"/>
              </w:rPr>
              <w:t xml:space="preserve"> from Seafarers Mission</w:t>
            </w:r>
            <w:r w:rsidRPr="00D07DCB">
              <w:rPr>
                <w:rFonts w:ascii="Arial" w:hAnsi="Arial" w:cs="Arial"/>
                <w:sz w:val="20"/>
                <w:szCs w:val="20"/>
              </w:rPr>
              <w:t xml:space="preserve"> associated with visual disturbance during dismantling of the barges is noted</w:t>
            </w:r>
            <w:r>
              <w:rPr>
                <w:rFonts w:ascii="Arial" w:hAnsi="Arial" w:cs="Arial"/>
                <w:sz w:val="20"/>
                <w:szCs w:val="20"/>
              </w:rPr>
              <w:t>.  The area will be fenced to limit this</w:t>
            </w:r>
            <w:r w:rsidRPr="00D07DCB">
              <w:rPr>
                <w:rFonts w:ascii="Arial" w:hAnsi="Arial" w:cs="Arial"/>
                <w:sz w:val="20"/>
                <w:szCs w:val="20"/>
              </w:rPr>
              <w:t xml:space="preserve">.  The assessment presented in Section A15.3.1 of the EIS considers the impact to receptors from the presence and movement of construction plant.  </w:t>
            </w:r>
            <w:r>
              <w:rPr>
                <w:rFonts w:ascii="Arial" w:hAnsi="Arial" w:cs="Arial"/>
                <w:sz w:val="20"/>
                <w:szCs w:val="20"/>
              </w:rPr>
              <w:t xml:space="preserve">The proposed plant is 2 excavators and a 250t crawler crane used for lifting sections only.  </w:t>
            </w:r>
            <w:r w:rsidRPr="00D07DCB">
              <w:rPr>
                <w:rFonts w:ascii="Arial" w:hAnsi="Arial" w:cs="Arial"/>
                <w:sz w:val="20"/>
                <w:szCs w:val="20"/>
              </w:rPr>
              <w:t xml:space="preserve">The assessment presented in Section A15.3.1 is considered to be valid, in that the disturbance impact will be temporary only, with the impact being reversed on completion of the dismantling process.  </w:t>
            </w:r>
          </w:p>
          <w:p w14:paraId="320C6EC8" w14:textId="77777777" w:rsidR="00965C7F" w:rsidRDefault="00965C7F" w:rsidP="00965C7F">
            <w:pPr>
              <w:rPr>
                <w:rFonts w:ascii="Arial" w:hAnsi="Arial" w:cs="Arial"/>
                <w:sz w:val="20"/>
                <w:szCs w:val="20"/>
              </w:rPr>
            </w:pPr>
          </w:p>
          <w:p w14:paraId="2202CEDE" w14:textId="559CC540" w:rsidR="00965C7F" w:rsidRDefault="00965C7F" w:rsidP="00965C7F">
            <w:pPr>
              <w:rPr>
                <w:rFonts w:ascii="Arial" w:hAnsi="Arial" w:cs="Arial"/>
                <w:sz w:val="20"/>
                <w:szCs w:val="20"/>
              </w:rPr>
            </w:pPr>
            <w:r w:rsidRPr="009A09A5">
              <w:rPr>
                <w:rFonts w:ascii="Arial" w:hAnsi="Arial" w:cs="Arial"/>
                <w:sz w:val="20"/>
                <w:szCs w:val="20"/>
              </w:rPr>
              <w:t xml:space="preserve">Comments </w:t>
            </w:r>
            <w:r w:rsidR="00430372">
              <w:rPr>
                <w:rFonts w:ascii="Arial" w:hAnsi="Arial" w:cs="Arial"/>
                <w:sz w:val="20"/>
                <w:szCs w:val="20"/>
              </w:rPr>
              <w:t xml:space="preserve">received during the Planning Applicatin </w:t>
            </w:r>
            <w:r w:rsidRPr="009A09A5">
              <w:rPr>
                <w:rFonts w:ascii="Arial" w:hAnsi="Arial" w:cs="Arial"/>
                <w:sz w:val="20"/>
                <w:szCs w:val="20"/>
              </w:rPr>
              <w:t xml:space="preserve">that reference ship dismantlement </w:t>
            </w:r>
            <w:r>
              <w:rPr>
                <w:rFonts w:ascii="Arial" w:hAnsi="Arial" w:cs="Arial"/>
                <w:sz w:val="20"/>
                <w:szCs w:val="20"/>
              </w:rPr>
              <w:t xml:space="preserve">used </w:t>
            </w:r>
            <w:r w:rsidRPr="009A09A5">
              <w:rPr>
                <w:rFonts w:ascii="Arial" w:hAnsi="Arial" w:cs="Arial"/>
                <w:sz w:val="20"/>
                <w:szCs w:val="20"/>
              </w:rPr>
              <w:t xml:space="preserve">in Asia </w:t>
            </w:r>
            <w:r>
              <w:rPr>
                <w:rFonts w:ascii="Arial" w:hAnsi="Arial" w:cs="Arial"/>
                <w:sz w:val="20"/>
                <w:szCs w:val="20"/>
              </w:rPr>
              <w:t>are</w:t>
            </w:r>
            <w:r w:rsidRPr="009A09A5">
              <w:rPr>
                <w:rFonts w:ascii="Arial" w:hAnsi="Arial" w:cs="Arial"/>
                <w:sz w:val="20"/>
                <w:szCs w:val="20"/>
              </w:rPr>
              <w:t xml:space="preserve"> not valid</w:t>
            </w:r>
            <w:r>
              <w:rPr>
                <w:rFonts w:ascii="Arial" w:hAnsi="Arial" w:cs="Arial"/>
                <w:sz w:val="20"/>
                <w:szCs w:val="20"/>
              </w:rPr>
              <w:t>.  T</w:t>
            </w:r>
            <w:r w:rsidRPr="009A09A5">
              <w:rPr>
                <w:rFonts w:ascii="Arial" w:hAnsi="Arial" w:cs="Arial"/>
                <w:sz w:val="20"/>
                <w:szCs w:val="20"/>
              </w:rPr>
              <w:t xml:space="preserve">he processes that </w:t>
            </w:r>
            <w:r w:rsidR="00430372">
              <w:rPr>
                <w:rFonts w:ascii="Arial" w:hAnsi="Arial" w:cs="Arial"/>
                <w:sz w:val="20"/>
                <w:szCs w:val="20"/>
              </w:rPr>
              <w:t xml:space="preserve">FIG and </w:t>
            </w:r>
            <w:r w:rsidRPr="009A09A5">
              <w:rPr>
                <w:rFonts w:ascii="Arial" w:hAnsi="Arial" w:cs="Arial"/>
                <w:sz w:val="20"/>
                <w:szCs w:val="20"/>
              </w:rPr>
              <w:t xml:space="preserve">BAM will </w:t>
            </w:r>
            <w:r>
              <w:rPr>
                <w:rFonts w:ascii="Arial" w:hAnsi="Arial" w:cs="Arial"/>
                <w:sz w:val="20"/>
                <w:szCs w:val="20"/>
              </w:rPr>
              <w:t>use</w:t>
            </w:r>
            <w:r w:rsidRPr="009A09A5">
              <w:rPr>
                <w:rFonts w:ascii="Arial" w:hAnsi="Arial" w:cs="Arial"/>
                <w:sz w:val="20"/>
                <w:szCs w:val="20"/>
              </w:rPr>
              <w:t xml:space="preserve"> are to UK standards and will be monitored and controlled robustly</w:t>
            </w:r>
            <w:r>
              <w:rPr>
                <w:rFonts w:ascii="Arial" w:hAnsi="Arial" w:cs="Arial"/>
                <w:sz w:val="20"/>
                <w:szCs w:val="20"/>
              </w:rPr>
              <w:t>.  The material is to be recycled and closely monitored for control and management of environmental hazards</w:t>
            </w:r>
            <w:r w:rsidR="00430372">
              <w:rPr>
                <w:rFonts w:ascii="Arial" w:hAnsi="Arial" w:cs="Arial"/>
                <w:sz w:val="20"/>
                <w:szCs w:val="20"/>
              </w:rPr>
              <w:t>.</w:t>
            </w:r>
          </w:p>
          <w:p w14:paraId="60C6D6D0" w14:textId="77777777" w:rsidR="00965C7F" w:rsidRPr="00D07DCB" w:rsidRDefault="00965C7F" w:rsidP="00965C7F">
            <w:pPr>
              <w:rPr>
                <w:rFonts w:ascii="Arial" w:hAnsi="Arial" w:cs="Arial"/>
                <w:sz w:val="20"/>
                <w:szCs w:val="20"/>
              </w:rPr>
            </w:pPr>
          </w:p>
          <w:p w14:paraId="472BE44C" w14:textId="0CAC2984" w:rsidR="00965C7F" w:rsidRPr="00001A94" w:rsidRDefault="00965C7F" w:rsidP="00965C7F">
            <w:pPr>
              <w:rPr>
                <w:rFonts w:ascii="Arial" w:hAnsi="Arial" w:cs="Arial"/>
                <w:color w:val="4472C4" w:themeColor="accent1"/>
                <w:sz w:val="20"/>
                <w:szCs w:val="20"/>
              </w:rPr>
            </w:pPr>
            <w:r w:rsidRPr="00001A94">
              <w:rPr>
                <w:rFonts w:ascii="Arial" w:hAnsi="Arial" w:cs="Arial"/>
                <w:color w:val="4472C4" w:themeColor="accent1"/>
                <w:sz w:val="20"/>
                <w:szCs w:val="20"/>
              </w:rPr>
              <w:t xml:space="preserve">As noted in the response to comment </w:t>
            </w:r>
            <w:r w:rsidR="009B27CF">
              <w:rPr>
                <w:rFonts w:ascii="Arial" w:hAnsi="Arial" w:cs="Arial"/>
                <w:color w:val="4472C4" w:themeColor="accent1"/>
                <w:sz w:val="20"/>
                <w:szCs w:val="20"/>
              </w:rPr>
              <w:t>above</w:t>
            </w:r>
            <w:r w:rsidRPr="00001A94">
              <w:rPr>
                <w:rFonts w:ascii="Arial" w:hAnsi="Arial" w:cs="Arial"/>
                <w:color w:val="4472C4" w:themeColor="accent1"/>
                <w:sz w:val="20"/>
                <w:szCs w:val="20"/>
              </w:rPr>
              <w:t>, a noise barrier is to be installed around the Seafarer’s Mission (although as noted above this is not considered necessary based on the assessment in the EIS).  As well as reducing the noise from the construction works, the barrier will also minimise any visual disturbance to the Seafarer’s within the Mission. Other boundaries will have chain link fencing for security of the boundary</w:t>
            </w:r>
            <w:r w:rsidR="00430372" w:rsidRPr="00001A94">
              <w:rPr>
                <w:rFonts w:ascii="Arial" w:hAnsi="Arial" w:cs="Arial"/>
                <w:color w:val="4472C4" w:themeColor="accent1"/>
                <w:sz w:val="20"/>
                <w:szCs w:val="20"/>
              </w:rPr>
              <w:t>,</w:t>
            </w:r>
            <w:r w:rsidRPr="00001A94">
              <w:rPr>
                <w:rFonts w:ascii="Arial" w:hAnsi="Arial" w:cs="Arial"/>
                <w:color w:val="4472C4" w:themeColor="accent1"/>
                <w:sz w:val="20"/>
                <w:szCs w:val="20"/>
              </w:rPr>
              <w:t xml:space="preserve"> including misadventure in non</w:t>
            </w:r>
            <w:r w:rsidR="00430372" w:rsidRPr="00001A94">
              <w:rPr>
                <w:rFonts w:ascii="Arial" w:hAnsi="Arial" w:cs="Arial"/>
                <w:color w:val="4472C4" w:themeColor="accent1"/>
                <w:sz w:val="20"/>
                <w:szCs w:val="20"/>
              </w:rPr>
              <w:t>-</w:t>
            </w:r>
            <w:r w:rsidRPr="00001A94">
              <w:rPr>
                <w:rFonts w:ascii="Arial" w:hAnsi="Arial" w:cs="Arial"/>
                <w:color w:val="4472C4" w:themeColor="accent1"/>
                <w:sz w:val="20"/>
                <w:szCs w:val="20"/>
              </w:rPr>
              <w:t>working hours</w:t>
            </w:r>
            <w:r w:rsidR="00430372" w:rsidRPr="00001A94">
              <w:rPr>
                <w:rFonts w:ascii="Arial" w:hAnsi="Arial" w:cs="Arial"/>
                <w:color w:val="4472C4" w:themeColor="accent1"/>
                <w:sz w:val="20"/>
                <w:szCs w:val="20"/>
              </w:rPr>
              <w:t>,</w:t>
            </w:r>
            <w:r w:rsidRPr="00001A94">
              <w:rPr>
                <w:rFonts w:ascii="Arial" w:hAnsi="Arial" w:cs="Arial"/>
                <w:color w:val="4472C4" w:themeColor="accent1"/>
                <w:sz w:val="20"/>
                <w:szCs w:val="20"/>
              </w:rPr>
              <w:t xml:space="preserve"> and will also have debris netting attached where assessed as required.  </w:t>
            </w:r>
          </w:p>
          <w:p w14:paraId="79E1FF50" w14:textId="77777777" w:rsidR="00965C7F" w:rsidRPr="00D07DCB" w:rsidRDefault="00965C7F" w:rsidP="00965C7F">
            <w:pPr>
              <w:rPr>
                <w:rFonts w:ascii="Arial" w:hAnsi="Arial" w:cs="Arial"/>
                <w:sz w:val="20"/>
                <w:szCs w:val="20"/>
              </w:rPr>
            </w:pPr>
          </w:p>
        </w:tc>
      </w:tr>
      <w:tr w:rsidR="00965C7F" w:rsidRPr="00D07DCB" w14:paraId="76B956C0" w14:textId="77777777" w:rsidTr="00965C7F">
        <w:tc>
          <w:tcPr>
            <w:tcW w:w="4390" w:type="dxa"/>
          </w:tcPr>
          <w:p w14:paraId="74730DA0" w14:textId="77777777" w:rsidR="00965C7F" w:rsidRDefault="00965C7F" w:rsidP="00965C7F">
            <w:pPr>
              <w:rPr>
                <w:rFonts w:ascii="Arial" w:hAnsi="Arial" w:cs="Arial"/>
                <w:sz w:val="20"/>
                <w:szCs w:val="20"/>
              </w:rPr>
            </w:pPr>
          </w:p>
          <w:p w14:paraId="7CDE99D9" w14:textId="38037856" w:rsidR="00965C7F" w:rsidRPr="00EB2157" w:rsidRDefault="00A71F97" w:rsidP="00965C7F">
            <w:pPr>
              <w:rPr>
                <w:rFonts w:ascii="Arial" w:hAnsi="Arial" w:cs="Arial"/>
                <w:sz w:val="20"/>
                <w:szCs w:val="20"/>
              </w:rPr>
            </w:pPr>
            <w:proofErr w:type="gramStart"/>
            <w:r>
              <w:rPr>
                <w:rFonts w:ascii="Arial" w:hAnsi="Arial" w:cs="Arial"/>
                <w:sz w:val="20"/>
                <w:szCs w:val="20"/>
              </w:rPr>
              <w:t xml:space="preserve">29  </w:t>
            </w:r>
            <w:r w:rsidR="00965C7F">
              <w:rPr>
                <w:rFonts w:ascii="Arial" w:hAnsi="Arial" w:cs="Arial"/>
                <w:sz w:val="20"/>
                <w:szCs w:val="20"/>
              </w:rPr>
              <w:t>Will</w:t>
            </w:r>
            <w:proofErr w:type="gramEnd"/>
            <w:r w:rsidR="00965C7F">
              <w:rPr>
                <w:rFonts w:ascii="Arial" w:hAnsi="Arial" w:cs="Arial"/>
                <w:sz w:val="20"/>
                <w:szCs w:val="20"/>
              </w:rPr>
              <w:t xml:space="preserve"> the o</w:t>
            </w:r>
            <w:r w:rsidR="00965C7F" w:rsidRPr="00D07DCB">
              <w:rPr>
                <w:rFonts w:ascii="Arial" w:hAnsi="Arial" w:cs="Arial"/>
                <w:sz w:val="20"/>
                <w:szCs w:val="20"/>
              </w:rPr>
              <w:t xml:space="preserve">dour </w:t>
            </w:r>
            <w:r w:rsidR="00965C7F">
              <w:rPr>
                <w:rFonts w:ascii="Arial" w:hAnsi="Arial" w:cs="Arial"/>
                <w:sz w:val="20"/>
                <w:szCs w:val="20"/>
              </w:rPr>
              <w:t xml:space="preserve">be significant </w:t>
            </w:r>
            <w:r w:rsidR="00965C7F" w:rsidRPr="00D07DCB">
              <w:rPr>
                <w:rFonts w:ascii="Arial" w:hAnsi="Arial" w:cs="Arial"/>
                <w:sz w:val="20"/>
                <w:szCs w:val="20"/>
              </w:rPr>
              <w:t xml:space="preserve">from </w:t>
            </w:r>
            <w:r w:rsidR="00965C7F">
              <w:rPr>
                <w:rFonts w:ascii="Arial" w:hAnsi="Arial" w:cs="Arial"/>
                <w:sz w:val="20"/>
                <w:szCs w:val="20"/>
              </w:rPr>
              <w:t xml:space="preserve">the dismantlement of the </w:t>
            </w:r>
            <w:r w:rsidR="00965C7F" w:rsidRPr="00D07DCB">
              <w:rPr>
                <w:rFonts w:ascii="Arial" w:hAnsi="Arial" w:cs="Arial"/>
                <w:sz w:val="20"/>
                <w:szCs w:val="20"/>
              </w:rPr>
              <w:t xml:space="preserve">FIPASS barges on the shore </w:t>
            </w:r>
            <w:r w:rsidR="00965C7F">
              <w:rPr>
                <w:rFonts w:ascii="Arial" w:hAnsi="Arial" w:cs="Arial"/>
                <w:sz w:val="20"/>
                <w:szCs w:val="20"/>
              </w:rPr>
              <w:t>?</w:t>
            </w:r>
          </w:p>
        </w:tc>
        <w:tc>
          <w:tcPr>
            <w:tcW w:w="15516" w:type="dxa"/>
          </w:tcPr>
          <w:p w14:paraId="02C11B3D" w14:textId="77777777" w:rsidR="00965C7F" w:rsidRPr="00D07DCB" w:rsidRDefault="00965C7F" w:rsidP="00965C7F">
            <w:pPr>
              <w:rPr>
                <w:rFonts w:ascii="Arial" w:hAnsi="Arial" w:cs="Arial"/>
                <w:sz w:val="20"/>
                <w:szCs w:val="20"/>
              </w:rPr>
            </w:pPr>
          </w:p>
          <w:p w14:paraId="453E9AF2" w14:textId="2B6FB83C" w:rsidR="00965C7F" w:rsidRDefault="00965C7F" w:rsidP="00965C7F">
            <w:pPr>
              <w:pStyle w:val="Default"/>
              <w:rPr>
                <w:color w:val="auto"/>
                <w:sz w:val="20"/>
                <w:szCs w:val="20"/>
              </w:rPr>
            </w:pPr>
            <w:r>
              <w:rPr>
                <w:color w:val="auto"/>
                <w:sz w:val="20"/>
                <w:szCs w:val="20"/>
              </w:rPr>
              <w:t>There has been a s</w:t>
            </w:r>
            <w:r w:rsidRPr="00D07DCB">
              <w:rPr>
                <w:color w:val="auto"/>
                <w:sz w:val="20"/>
                <w:szCs w:val="20"/>
              </w:rPr>
              <w:t xml:space="preserve">uggested </w:t>
            </w:r>
            <w:r>
              <w:rPr>
                <w:color w:val="auto"/>
                <w:sz w:val="20"/>
                <w:szCs w:val="20"/>
              </w:rPr>
              <w:t>c</w:t>
            </w:r>
            <w:r w:rsidRPr="00D07DCB">
              <w:rPr>
                <w:color w:val="auto"/>
                <w:sz w:val="20"/>
                <w:szCs w:val="20"/>
              </w:rPr>
              <w:t xml:space="preserve">omparison </w:t>
            </w:r>
            <w:r>
              <w:rPr>
                <w:color w:val="auto"/>
                <w:sz w:val="20"/>
                <w:szCs w:val="20"/>
              </w:rPr>
              <w:t xml:space="preserve">with the SS Great Britain. Any comparison </w:t>
            </w:r>
            <w:r w:rsidRPr="00D07DCB">
              <w:rPr>
                <w:color w:val="auto"/>
                <w:sz w:val="20"/>
                <w:szCs w:val="20"/>
              </w:rPr>
              <w:t xml:space="preserve">of a 1970 salvage operation of a vessel sunk for decades fully submerged in silt with </w:t>
            </w:r>
            <w:r>
              <w:rPr>
                <w:color w:val="auto"/>
                <w:sz w:val="20"/>
                <w:szCs w:val="20"/>
              </w:rPr>
              <w:t xml:space="preserve">significant </w:t>
            </w:r>
            <w:r w:rsidRPr="00D07DCB">
              <w:rPr>
                <w:color w:val="auto"/>
                <w:sz w:val="20"/>
                <w:szCs w:val="20"/>
              </w:rPr>
              <w:t xml:space="preserve">benthic material on decks as well as </w:t>
            </w:r>
            <w:r>
              <w:rPr>
                <w:color w:val="auto"/>
                <w:sz w:val="20"/>
                <w:szCs w:val="20"/>
              </w:rPr>
              <w:t xml:space="preserve">on </w:t>
            </w:r>
            <w:r w:rsidRPr="00D07DCB">
              <w:rPr>
                <w:color w:val="auto"/>
                <w:sz w:val="20"/>
                <w:szCs w:val="20"/>
              </w:rPr>
              <w:t>hulls is not a valid comparison to a modern dismantlement process of a working port structure</w:t>
            </w:r>
            <w:r>
              <w:rPr>
                <w:color w:val="auto"/>
                <w:sz w:val="20"/>
                <w:szCs w:val="20"/>
              </w:rPr>
              <w:t xml:space="preserve"> with robust environmental controls in place</w:t>
            </w:r>
            <w:r w:rsidRPr="00D07DCB">
              <w:rPr>
                <w:color w:val="auto"/>
                <w:sz w:val="20"/>
                <w:szCs w:val="20"/>
              </w:rPr>
              <w:t xml:space="preserve">.  </w:t>
            </w:r>
          </w:p>
          <w:p w14:paraId="0DCB2111" w14:textId="77777777" w:rsidR="00965C7F" w:rsidRDefault="00965C7F" w:rsidP="00965C7F">
            <w:pPr>
              <w:pStyle w:val="Default"/>
              <w:rPr>
                <w:color w:val="auto"/>
                <w:sz w:val="20"/>
                <w:szCs w:val="20"/>
              </w:rPr>
            </w:pPr>
          </w:p>
          <w:p w14:paraId="44C049EA" w14:textId="48EA6B4D" w:rsidR="00965C7F" w:rsidRPr="00D07DCB" w:rsidRDefault="00965C7F" w:rsidP="00965C7F">
            <w:pPr>
              <w:pStyle w:val="Default"/>
              <w:rPr>
                <w:color w:val="auto"/>
                <w:sz w:val="20"/>
                <w:szCs w:val="20"/>
              </w:rPr>
            </w:pPr>
            <w:r w:rsidRPr="00D07DCB">
              <w:rPr>
                <w:color w:val="auto"/>
                <w:sz w:val="20"/>
                <w:szCs w:val="20"/>
              </w:rPr>
              <w:t xml:space="preserve">The ramp and cut off trench </w:t>
            </w:r>
            <w:r>
              <w:rPr>
                <w:color w:val="auto"/>
                <w:sz w:val="20"/>
                <w:szCs w:val="20"/>
              </w:rPr>
              <w:t xml:space="preserve">design </w:t>
            </w:r>
            <w:r w:rsidRPr="00D07DCB">
              <w:rPr>
                <w:color w:val="auto"/>
                <w:sz w:val="20"/>
                <w:szCs w:val="20"/>
              </w:rPr>
              <w:t>and work sequence consider these points</w:t>
            </w:r>
            <w:r>
              <w:rPr>
                <w:color w:val="auto"/>
                <w:sz w:val="20"/>
                <w:szCs w:val="20"/>
              </w:rPr>
              <w:t xml:space="preserve"> and the removal of the benthic material</w:t>
            </w:r>
            <w:r w:rsidRPr="00D07DCB">
              <w:rPr>
                <w:color w:val="auto"/>
                <w:sz w:val="20"/>
                <w:szCs w:val="20"/>
              </w:rPr>
              <w:t xml:space="preserve">.  </w:t>
            </w:r>
            <w:r>
              <w:rPr>
                <w:color w:val="auto"/>
                <w:sz w:val="20"/>
                <w:szCs w:val="20"/>
              </w:rPr>
              <w:t>Both dredge and surficial silt</w:t>
            </w:r>
            <w:r w:rsidRPr="00D07DCB">
              <w:rPr>
                <w:color w:val="auto"/>
                <w:sz w:val="20"/>
                <w:szCs w:val="20"/>
              </w:rPr>
              <w:t xml:space="preserve"> will be removed from the structure promptly one barge at a time and </w:t>
            </w:r>
            <w:r>
              <w:rPr>
                <w:color w:val="auto"/>
                <w:sz w:val="20"/>
                <w:szCs w:val="20"/>
              </w:rPr>
              <w:t xml:space="preserve">any residual </w:t>
            </w:r>
            <w:r w:rsidRPr="00D07DCB">
              <w:rPr>
                <w:color w:val="auto"/>
                <w:sz w:val="20"/>
                <w:szCs w:val="20"/>
              </w:rPr>
              <w:t>bio-degrading materials will also be disposed of progressively in the sequence</w:t>
            </w:r>
            <w:r>
              <w:rPr>
                <w:color w:val="auto"/>
                <w:sz w:val="20"/>
                <w:szCs w:val="20"/>
              </w:rPr>
              <w:t xml:space="preserve">.  </w:t>
            </w:r>
          </w:p>
          <w:p w14:paraId="1FE06D74" w14:textId="77777777" w:rsidR="00965C7F" w:rsidRPr="00D07DCB" w:rsidRDefault="00965C7F" w:rsidP="00965C7F">
            <w:pPr>
              <w:rPr>
                <w:rFonts w:ascii="Arial" w:hAnsi="Arial" w:cs="Arial"/>
                <w:sz w:val="20"/>
                <w:szCs w:val="20"/>
              </w:rPr>
            </w:pPr>
          </w:p>
          <w:p w14:paraId="7FD3ADA4" w14:textId="77777777" w:rsidR="00965C7F" w:rsidRPr="00D07DCB" w:rsidRDefault="00965C7F" w:rsidP="00965C7F">
            <w:pPr>
              <w:rPr>
                <w:rFonts w:ascii="Arial" w:hAnsi="Arial" w:cs="Arial"/>
                <w:sz w:val="20"/>
                <w:szCs w:val="20"/>
              </w:rPr>
            </w:pPr>
          </w:p>
        </w:tc>
      </w:tr>
    </w:tbl>
    <w:p w14:paraId="4F47F0A3" w14:textId="77777777" w:rsidR="002E2CF8" w:rsidRDefault="002E2CF8"/>
    <w:sectPr w:rsidR="002E2CF8" w:rsidSect="00E36E08">
      <w:pgSz w:w="23811" w:h="16838" w:orient="landscape" w:code="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587F34"/>
    <w:multiLevelType w:val="hybridMultilevel"/>
    <w:tmpl w:val="6F8EF8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25010A"/>
    <w:multiLevelType w:val="hybridMultilevel"/>
    <w:tmpl w:val="1536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553931"/>
    <w:multiLevelType w:val="hybridMultilevel"/>
    <w:tmpl w:val="A0D20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4BF15CA"/>
    <w:multiLevelType w:val="hybridMultilevel"/>
    <w:tmpl w:val="21D40A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2290E55"/>
    <w:multiLevelType w:val="hybridMultilevel"/>
    <w:tmpl w:val="EB70CFEC"/>
    <w:lvl w:ilvl="0" w:tplc="0A12C6DC">
      <w:start w:val="1"/>
      <w:numFmt w:val="decimal"/>
      <w:lvlText w:val="%1."/>
      <w:lvlJc w:val="left"/>
      <w:pPr>
        <w:ind w:left="72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6E08"/>
    <w:rsid w:val="00001A94"/>
    <w:rsid w:val="00006E97"/>
    <w:rsid w:val="00007D0F"/>
    <w:rsid w:val="00010BBE"/>
    <w:rsid w:val="00013C89"/>
    <w:rsid w:val="000155D7"/>
    <w:rsid w:val="00017FB8"/>
    <w:rsid w:val="000200CB"/>
    <w:rsid w:val="00023418"/>
    <w:rsid w:val="0002515C"/>
    <w:rsid w:val="0003352F"/>
    <w:rsid w:val="000355E3"/>
    <w:rsid w:val="00040B54"/>
    <w:rsid w:val="00040E28"/>
    <w:rsid w:val="000438A8"/>
    <w:rsid w:val="00044E9E"/>
    <w:rsid w:val="000525F4"/>
    <w:rsid w:val="00057752"/>
    <w:rsid w:val="00060209"/>
    <w:rsid w:val="000602CD"/>
    <w:rsid w:val="00064B55"/>
    <w:rsid w:val="00067638"/>
    <w:rsid w:val="00073DB2"/>
    <w:rsid w:val="00076643"/>
    <w:rsid w:val="00082479"/>
    <w:rsid w:val="00085870"/>
    <w:rsid w:val="00085D47"/>
    <w:rsid w:val="000909F9"/>
    <w:rsid w:val="00091B69"/>
    <w:rsid w:val="00092C8F"/>
    <w:rsid w:val="000A2362"/>
    <w:rsid w:val="000C7056"/>
    <w:rsid w:val="000D68B0"/>
    <w:rsid w:val="000F60FA"/>
    <w:rsid w:val="00101A87"/>
    <w:rsid w:val="00105B2C"/>
    <w:rsid w:val="00110229"/>
    <w:rsid w:val="00111E7F"/>
    <w:rsid w:val="00114A97"/>
    <w:rsid w:val="0012063C"/>
    <w:rsid w:val="00125026"/>
    <w:rsid w:val="0013056F"/>
    <w:rsid w:val="00130AA9"/>
    <w:rsid w:val="00132133"/>
    <w:rsid w:val="00140837"/>
    <w:rsid w:val="00144B2A"/>
    <w:rsid w:val="00145902"/>
    <w:rsid w:val="001477DC"/>
    <w:rsid w:val="001549EB"/>
    <w:rsid w:val="001571C7"/>
    <w:rsid w:val="001665D0"/>
    <w:rsid w:val="00167E1A"/>
    <w:rsid w:val="0017665D"/>
    <w:rsid w:val="001853D4"/>
    <w:rsid w:val="00185E11"/>
    <w:rsid w:val="001909A7"/>
    <w:rsid w:val="00192AFC"/>
    <w:rsid w:val="00196C52"/>
    <w:rsid w:val="001A0DD8"/>
    <w:rsid w:val="001A6C9E"/>
    <w:rsid w:val="001B05A9"/>
    <w:rsid w:val="001B07A8"/>
    <w:rsid w:val="001D52C5"/>
    <w:rsid w:val="001D58C9"/>
    <w:rsid w:val="001E0C40"/>
    <w:rsid w:val="001E4472"/>
    <w:rsid w:val="001F2A63"/>
    <w:rsid w:val="001F33EF"/>
    <w:rsid w:val="001F44CD"/>
    <w:rsid w:val="001F73EA"/>
    <w:rsid w:val="00203EF1"/>
    <w:rsid w:val="00206111"/>
    <w:rsid w:val="00223122"/>
    <w:rsid w:val="00225E42"/>
    <w:rsid w:val="00237A7A"/>
    <w:rsid w:val="0024041F"/>
    <w:rsid w:val="00242272"/>
    <w:rsid w:val="00242B40"/>
    <w:rsid w:val="00253E3B"/>
    <w:rsid w:val="002543D2"/>
    <w:rsid w:val="00254868"/>
    <w:rsid w:val="0025681B"/>
    <w:rsid w:val="00262709"/>
    <w:rsid w:val="00263B62"/>
    <w:rsid w:val="00265148"/>
    <w:rsid w:val="00277428"/>
    <w:rsid w:val="002838FD"/>
    <w:rsid w:val="00296DF0"/>
    <w:rsid w:val="002A194C"/>
    <w:rsid w:val="002C21EC"/>
    <w:rsid w:val="002C44F8"/>
    <w:rsid w:val="002D1916"/>
    <w:rsid w:val="002D2380"/>
    <w:rsid w:val="002D2E61"/>
    <w:rsid w:val="002D55AF"/>
    <w:rsid w:val="002E1605"/>
    <w:rsid w:val="002E2CF8"/>
    <w:rsid w:val="002E376D"/>
    <w:rsid w:val="002F175D"/>
    <w:rsid w:val="003006E5"/>
    <w:rsid w:val="00305096"/>
    <w:rsid w:val="00306853"/>
    <w:rsid w:val="00312A02"/>
    <w:rsid w:val="00332928"/>
    <w:rsid w:val="00332D4F"/>
    <w:rsid w:val="003342AC"/>
    <w:rsid w:val="0034378A"/>
    <w:rsid w:val="003440D1"/>
    <w:rsid w:val="00345469"/>
    <w:rsid w:val="0036138E"/>
    <w:rsid w:val="00362580"/>
    <w:rsid w:val="00372290"/>
    <w:rsid w:val="0037633C"/>
    <w:rsid w:val="0038020C"/>
    <w:rsid w:val="00381043"/>
    <w:rsid w:val="00396CF4"/>
    <w:rsid w:val="003A2968"/>
    <w:rsid w:val="003B0B75"/>
    <w:rsid w:val="003B384D"/>
    <w:rsid w:val="003C0649"/>
    <w:rsid w:val="003D31DB"/>
    <w:rsid w:val="003D643B"/>
    <w:rsid w:val="003D7227"/>
    <w:rsid w:val="003E01FA"/>
    <w:rsid w:val="003E4734"/>
    <w:rsid w:val="003E7689"/>
    <w:rsid w:val="003F2156"/>
    <w:rsid w:val="00411530"/>
    <w:rsid w:val="00415F74"/>
    <w:rsid w:val="00427F3B"/>
    <w:rsid w:val="00430054"/>
    <w:rsid w:val="00430142"/>
    <w:rsid w:val="00430372"/>
    <w:rsid w:val="004327F3"/>
    <w:rsid w:val="00434836"/>
    <w:rsid w:val="0044048E"/>
    <w:rsid w:val="00441AE9"/>
    <w:rsid w:val="004458FE"/>
    <w:rsid w:val="00445B7C"/>
    <w:rsid w:val="00447E39"/>
    <w:rsid w:val="0045255B"/>
    <w:rsid w:val="00452637"/>
    <w:rsid w:val="00457963"/>
    <w:rsid w:val="00460208"/>
    <w:rsid w:val="0046597A"/>
    <w:rsid w:val="00475E57"/>
    <w:rsid w:val="004764BA"/>
    <w:rsid w:val="0048023A"/>
    <w:rsid w:val="00484FC9"/>
    <w:rsid w:val="00494714"/>
    <w:rsid w:val="004A6255"/>
    <w:rsid w:val="004B7744"/>
    <w:rsid w:val="004D2964"/>
    <w:rsid w:val="004D7954"/>
    <w:rsid w:val="004E1A18"/>
    <w:rsid w:val="004E4F7C"/>
    <w:rsid w:val="004E7C3C"/>
    <w:rsid w:val="004F0CD9"/>
    <w:rsid w:val="0051551E"/>
    <w:rsid w:val="00521393"/>
    <w:rsid w:val="00522357"/>
    <w:rsid w:val="00524C88"/>
    <w:rsid w:val="00537EE0"/>
    <w:rsid w:val="00541481"/>
    <w:rsid w:val="0054154B"/>
    <w:rsid w:val="005422CB"/>
    <w:rsid w:val="00547A00"/>
    <w:rsid w:val="005524E4"/>
    <w:rsid w:val="00553160"/>
    <w:rsid w:val="00565665"/>
    <w:rsid w:val="00575FE7"/>
    <w:rsid w:val="00576597"/>
    <w:rsid w:val="005827D2"/>
    <w:rsid w:val="005A1A38"/>
    <w:rsid w:val="005A7D9A"/>
    <w:rsid w:val="005B1D87"/>
    <w:rsid w:val="005B5445"/>
    <w:rsid w:val="005C3D79"/>
    <w:rsid w:val="005D30F9"/>
    <w:rsid w:val="005D40F0"/>
    <w:rsid w:val="005E6D17"/>
    <w:rsid w:val="005E714E"/>
    <w:rsid w:val="005F39DF"/>
    <w:rsid w:val="005F4AFE"/>
    <w:rsid w:val="00600F16"/>
    <w:rsid w:val="00607CB4"/>
    <w:rsid w:val="00617A06"/>
    <w:rsid w:val="006219E0"/>
    <w:rsid w:val="006311EF"/>
    <w:rsid w:val="00633DA8"/>
    <w:rsid w:val="00635886"/>
    <w:rsid w:val="00665675"/>
    <w:rsid w:val="00671187"/>
    <w:rsid w:val="006716D1"/>
    <w:rsid w:val="006756DB"/>
    <w:rsid w:val="00680953"/>
    <w:rsid w:val="00683DAB"/>
    <w:rsid w:val="00690E43"/>
    <w:rsid w:val="006919BA"/>
    <w:rsid w:val="0069311B"/>
    <w:rsid w:val="006975C1"/>
    <w:rsid w:val="006A3F29"/>
    <w:rsid w:val="006A6213"/>
    <w:rsid w:val="006B3016"/>
    <w:rsid w:val="006C2EE4"/>
    <w:rsid w:val="006C6476"/>
    <w:rsid w:val="006D03D2"/>
    <w:rsid w:val="006D1577"/>
    <w:rsid w:val="006D4184"/>
    <w:rsid w:val="006E5E8A"/>
    <w:rsid w:val="006F1B4C"/>
    <w:rsid w:val="00701B50"/>
    <w:rsid w:val="007058C3"/>
    <w:rsid w:val="0070660B"/>
    <w:rsid w:val="00715DBE"/>
    <w:rsid w:val="00716EB6"/>
    <w:rsid w:val="00717CB4"/>
    <w:rsid w:val="00721C94"/>
    <w:rsid w:val="007236CF"/>
    <w:rsid w:val="0074315F"/>
    <w:rsid w:val="0074507B"/>
    <w:rsid w:val="0075019F"/>
    <w:rsid w:val="00750A41"/>
    <w:rsid w:val="007527C0"/>
    <w:rsid w:val="00753FE3"/>
    <w:rsid w:val="0075604C"/>
    <w:rsid w:val="00760BEB"/>
    <w:rsid w:val="00764210"/>
    <w:rsid w:val="00770D38"/>
    <w:rsid w:val="0077330C"/>
    <w:rsid w:val="007777B2"/>
    <w:rsid w:val="00782D77"/>
    <w:rsid w:val="007843AC"/>
    <w:rsid w:val="00785FF1"/>
    <w:rsid w:val="007862B1"/>
    <w:rsid w:val="00786DB2"/>
    <w:rsid w:val="00793028"/>
    <w:rsid w:val="00793EA7"/>
    <w:rsid w:val="007945E3"/>
    <w:rsid w:val="00796524"/>
    <w:rsid w:val="007A18EC"/>
    <w:rsid w:val="007B11BA"/>
    <w:rsid w:val="007C2604"/>
    <w:rsid w:val="007C5192"/>
    <w:rsid w:val="007C735A"/>
    <w:rsid w:val="007D65EB"/>
    <w:rsid w:val="007E19A9"/>
    <w:rsid w:val="007E4B53"/>
    <w:rsid w:val="007F5852"/>
    <w:rsid w:val="008257D4"/>
    <w:rsid w:val="00825CF3"/>
    <w:rsid w:val="00826A02"/>
    <w:rsid w:val="008279CC"/>
    <w:rsid w:val="0083084B"/>
    <w:rsid w:val="00835D6B"/>
    <w:rsid w:val="0084117E"/>
    <w:rsid w:val="00842D6F"/>
    <w:rsid w:val="00851020"/>
    <w:rsid w:val="00851632"/>
    <w:rsid w:val="0086249B"/>
    <w:rsid w:val="00876130"/>
    <w:rsid w:val="00881223"/>
    <w:rsid w:val="008819C0"/>
    <w:rsid w:val="00882643"/>
    <w:rsid w:val="008855AB"/>
    <w:rsid w:val="00896BFF"/>
    <w:rsid w:val="008978E2"/>
    <w:rsid w:val="00897FA7"/>
    <w:rsid w:val="008A5528"/>
    <w:rsid w:val="008A6F5A"/>
    <w:rsid w:val="008B035B"/>
    <w:rsid w:val="008B2DD4"/>
    <w:rsid w:val="008B70CC"/>
    <w:rsid w:val="008B781B"/>
    <w:rsid w:val="008C0441"/>
    <w:rsid w:val="008C7B7F"/>
    <w:rsid w:val="008D0534"/>
    <w:rsid w:val="008E15F1"/>
    <w:rsid w:val="008E7F6A"/>
    <w:rsid w:val="008F3242"/>
    <w:rsid w:val="009009DA"/>
    <w:rsid w:val="00901384"/>
    <w:rsid w:val="00902127"/>
    <w:rsid w:val="00910115"/>
    <w:rsid w:val="00912DA5"/>
    <w:rsid w:val="00917752"/>
    <w:rsid w:val="00926573"/>
    <w:rsid w:val="00936A90"/>
    <w:rsid w:val="0093765F"/>
    <w:rsid w:val="00943541"/>
    <w:rsid w:val="009453B6"/>
    <w:rsid w:val="00947969"/>
    <w:rsid w:val="00950C6E"/>
    <w:rsid w:val="00952089"/>
    <w:rsid w:val="00955BD8"/>
    <w:rsid w:val="00965C7F"/>
    <w:rsid w:val="009675D2"/>
    <w:rsid w:val="009711D0"/>
    <w:rsid w:val="00990C22"/>
    <w:rsid w:val="009A09A5"/>
    <w:rsid w:val="009B27CF"/>
    <w:rsid w:val="009C15A9"/>
    <w:rsid w:val="009C7136"/>
    <w:rsid w:val="009D59E9"/>
    <w:rsid w:val="009E20E3"/>
    <w:rsid w:val="009F0D2C"/>
    <w:rsid w:val="009F4568"/>
    <w:rsid w:val="00A009C1"/>
    <w:rsid w:val="00A037C5"/>
    <w:rsid w:val="00A05DF5"/>
    <w:rsid w:val="00A14B6F"/>
    <w:rsid w:val="00A14E47"/>
    <w:rsid w:val="00A150FE"/>
    <w:rsid w:val="00A5221E"/>
    <w:rsid w:val="00A53DE8"/>
    <w:rsid w:val="00A53F58"/>
    <w:rsid w:val="00A55217"/>
    <w:rsid w:val="00A57A93"/>
    <w:rsid w:val="00A6170B"/>
    <w:rsid w:val="00A669DD"/>
    <w:rsid w:val="00A71F97"/>
    <w:rsid w:val="00A75354"/>
    <w:rsid w:val="00A76A28"/>
    <w:rsid w:val="00AA0CA6"/>
    <w:rsid w:val="00AA2DE5"/>
    <w:rsid w:val="00AA4546"/>
    <w:rsid w:val="00AA6E65"/>
    <w:rsid w:val="00AB319F"/>
    <w:rsid w:val="00AC3A06"/>
    <w:rsid w:val="00AC461F"/>
    <w:rsid w:val="00AC761F"/>
    <w:rsid w:val="00AC7B88"/>
    <w:rsid w:val="00AD0CB8"/>
    <w:rsid w:val="00AE36C9"/>
    <w:rsid w:val="00AF11FD"/>
    <w:rsid w:val="00B02FF3"/>
    <w:rsid w:val="00B03928"/>
    <w:rsid w:val="00B07112"/>
    <w:rsid w:val="00B073CE"/>
    <w:rsid w:val="00B13D54"/>
    <w:rsid w:val="00B17DFA"/>
    <w:rsid w:val="00B22535"/>
    <w:rsid w:val="00B346E6"/>
    <w:rsid w:val="00B36E12"/>
    <w:rsid w:val="00B41111"/>
    <w:rsid w:val="00B44BEC"/>
    <w:rsid w:val="00B51069"/>
    <w:rsid w:val="00B52C58"/>
    <w:rsid w:val="00B5444F"/>
    <w:rsid w:val="00B553D5"/>
    <w:rsid w:val="00B6011A"/>
    <w:rsid w:val="00B65B2E"/>
    <w:rsid w:val="00B67FF3"/>
    <w:rsid w:val="00B76BB3"/>
    <w:rsid w:val="00B80BF2"/>
    <w:rsid w:val="00B8473B"/>
    <w:rsid w:val="00B90B00"/>
    <w:rsid w:val="00B92449"/>
    <w:rsid w:val="00B95CD7"/>
    <w:rsid w:val="00B965F6"/>
    <w:rsid w:val="00BA010E"/>
    <w:rsid w:val="00BA1BB7"/>
    <w:rsid w:val="00BA5A11"/>
    <w:rsid w:val="00BA5C06"/>
    <w:rsid w:val="00BB4070"/>
    <w:rsid w:val="00BB4820"/>
    <w:rsid w:val="00BB67E7"/>
    <w:rsid w:val="00BD59ED"/>
    <w:rsid w:val="00BF7D0A"/>
    <w:rsid w:val="00C06D3B"/>
    <w:rsid w:val="00C06E5C"/>
    <w:rsid w:val="00C07C97"/>
    <w:rsid w:val="00C11CA4"/>
    <w:rsid w:val="00C20EE9"/>
    <w:rsid w:val="00C2262B"/>
    <w:rsid w:val="00C348D2"/>
    <w:rsid w:val="00C43FD7"/>
    <w:rsid w:val="00C4455B"/>
    <w:rsid w:val="00C46712"/>
    <w:rsid w:val="00C6512F"/>
    <w:rsid w:val="00C66826"/>
    <w:rsid w:val="00C728FD"/>
    <w:rsid w:val="00C92EE3"/>
    <w:rsid w:val="00C94550"/>
    <w:rsid w:val="00C95798"/>
    <w:rsid w:val="00C9747E"/>
    <w:rsid w:val="00CA62F1"/>
    <w:rsid w:val="00CB5AD5"/>
    <w:rsid w:val="00CB7D5B"/>
    <w:rsid w:val="00CC28BD"/>
    <w:rsid w:val="00CC315C"/>
    <w:rsid w:val="00CC79C5"/>
    <w:rsid w:val="00CD4ECA"/>
    <w:rsid w:val="00CE1AFC"/>
    <w:rsid w:val="00CE28DA"/>
    <w:rsid w:val="00CF39F7"/>
    <w:rsid w:val="00CF3FFF"/>
    <w:rsid w:val="00CF791C"/>
    <w:rsid w:val="00D024D2"/>
    <w:rsid w:val="00D03850"/>
    <w:rsid w:val="00D07DCB"/>
    <w:rsid w:val="00D16E9F"/>
    <w:rsid w:val="00D20B73"/>
    <w:rsid w:val="00D238C7"/>
    <w:rsid w:val="00D25408"/>
    <w:rsid w:val="00D40739"/>
    <w:rsid w:val="00D441B8"/>
    <w:rsid w:val="00D446FA"/>
    <w:rsid w:val="00D44CAA"/>
    <w:rsid w:val="00D46F47"/>
    <w:rsid w:val="00D538E6"/>
    <w:rsid w:val="00D576DC"/>
    <w:rsid w:val="00D605C7"/>
    <w:rsid w:val="00D63F5A"/>
    <w:rsid w:val="00D66C94"/>
    <w:rsid w:val="00D67ADC"/>
    <w:rsid w:val="00D76FDB"/>
    <w:rsid w:val="00D80437"/>
    <w:rsid w:val="00D95123"/>
    <w:rsid w:val="00DA3C04"/>
    <w:rsid w:val="00DA5AC5"/>
    <w:rsid w:val="00DA5B1E"/>
    <w:rsid w:val="00DC0504"/>
    <w:rsid w:val="00DC1669"/>
    <w:rsid w:val="00DD3013"/>
    <w:rsid w:val="00DF14E9"/>
    <w:rsid w:val="00DF53F3"/>
    <w:rsid w:val="00DF5902"/>
    <w:rsid w:val="00E06A7D"/>
    <w:rsid w:val="00E1477B"/>
    <w:rsid w:val="00E206DE"/>
    <w:rsid w:val="00E20709"/>
    <w:rsid w:val="00E25513"/>
    <w:rsid w:val="00E26E6E"/>
    <w:rsid w:val="00E3012F"/>
    <w:rsid w:val="00E36E08"/>
    <w:rsid w:val="00E374FE"/>
    <w:rsid w:val="00E4347A"/>
    <w:rsid w:val="00E4408D"/>
    <w:rsid w:val="00E5625A"/>
    <w:rsid w:val="00E57103"/>
    <w:rsid w:val="00E65765"/>
    <w:rsid w:val="00E72617"/>
    <w:rsid w:val="00E741CB"/>
    <w:rsid w:val="00E75C0B"/>
    <w:rsid w:val="00E82282"/>
    <w:rsid w:val="00E84B9F"/>
    <w:rsid w:val="00E915EB"/>
    <w:rsid w:val="00E93118"/>
    <w:rsid w:val="00E978BA"/>
    <w:rsid w:val="00EA21ED"/>
    <w:rsid w:val="00EA336B"/>
    <w:rsid w:val="00EA52B9"/>
    <w:rsid w:val="00EA59DA"/>
    <w:rsid w:val="00EA7CCA"/>
    <w:rsid w:val="00EB2157"/>
    <w:rsid w:val="00EB4C1E"/>
    <w:rsid w:val="00EB4C89"/>
    <w:rsid w:val="00EB77CD"/>
    <w:rsid w:val="00EC3768"/>
    <w:rsid w:val="00EC6E8C"/>
    <w:rsid w:val="00EC72C8"/>
    <w:rsid w:val="00ED43DE"/>
    <w:rsid w:val="00EE5FD0"/>
    <w:rsid w:val="00EE6C7B"/>
    <w:rsid w:val="00EF2B12"/>
    <w:rsid w:val="00EF3511"/>
    <w:rsid w:val="00EF4433"/>
    <w:rsid w:val="00EF4A1F"/>
    <w:rsid w:val="00EF4B3F"/>
    <w:rsid w:val="00F01EDF"/>
    <w:rsid w:val="00F225B8"/>
    <w:rsid w:val="00F25FD2"/>
    <w:rsid w:val="00F27C4D"/>
    <w:rsid w:val="00F32490"/>
    <w:rsid w:val="00F35E5F"/>
    <w:rsid w:val="00F4404D"/>
    <w:rsid w:val="00F4749D"/>
    <w:rsid w:val="00F477FF"/>
    <w:rsid w:val="00F536FA"/>
    <w:rsid w:val="00F571F4"/>
    <w:rsid w:val="00F65703"/>
    <w:rsid w:val="00F76D86"/>
    <w:rsid w:val="00F803BD"/>
    <w:rsid w:val="00F84E21"/>
    <w:rsid w:val="00F870C5"/>
    <w:rsid w:val="00F87A75"/>
    <w:rsid w:val="00F91B02"/>
    <w:rsid w:val="00F94997"/>
    <w:rsid w:val="00F966B5"/>
    <w:rsid w:val="00FA1A22"/>
    <w:rsid w:val="00FA6373"/>
    <w:rsid w:val="00FB0CFF"/>
    <w:rsid w:val="00FC6E12"/>
    <w:rsid w:val="00FE501A"/>
    <w:rsid w:val="00FF1E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DE109"/>
  <w15:chartTrackingRefBased/>
  <w15:docId w15:val="{3A77089B-9FFA-4BAF-8F76-EFD05D8290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36E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22357"/>
    <w:rPr>
      <w:sz w:val="16"/>
      <w:szCs w:val="16"/>
    </w:rPr>
  </w:style>
  <w:style w:type="paragraph" w:styleId="CommentText">
    <w:name w:val="annotation text"/>
    <w:basedOn w:val="Normal"/>
    <w:link w:val="CommentTextChar"/>
    <w:uiPriority w:val="99"/>
    <w:semiHidden/>
    <w:unhideWhenUsed/>
    <w:rsid w:val="00522357"/>
    <w:pPr>
      <w:spacing w:line="240" w:lineRule="auto"/>
    </w:pPr>
    <w:rPr>
      <w:sz w:val="20"/>
      <w:szCs w:val="20"/>
    </w:rPr>
  </w:style>
  <w:style w:type="character" w:customStyle="1" w:styleId="CommentTextChar">
    <w:name w:val="Comment Text Char"/>
    <w:basedOn w:val="DefaultParagraphFont"/>
    <w:link w:val="CommentText"/>
    <w:uiPriority w:val="99"/>
    <w:semiHidden/>
    <w:rsid w:val="00522357"/>
    <w:rPr>
      <w:sz w:val="20"/>
      <w:szCs w:val="20"/>
    </w:rPr>
  </w:style>
  <w:style w:type="paragraph" w:styleId="CommentSubject">
    <w:name w:val="annotation subject"/>
    <w:basedOn w:val="CommentText"/>
    <w:next w:val="CommentText"/>
    <w:link w:val="CommentSubjectChar"/>
    <w:uiPriority w:val="99"/>
    <w:semiHidden/>
    <w:unhideWhenUsed/>
    <w:rsid w:val="00522357"/>
    <w:rPr>
      <w:b/>
      <w:bCs/>
    </w:rPr>
  </w:style>
  <w:style w:type="character" w:customStyle="1" w:styleId="CommentSubjectChar">
    <w:name w:val="Comment Subject Char"/>
    <w:basedOn w:val="CommentTextChar"/>
    <w:link w:val="CommentSubject"/>
    <w:uiPriority w:val="99"/>
    <w:semiHidden/>
    <w:rsid w:val="00522357"/>
    <w:rPr>
      <w:b/>
      <w:bCs/>
      <w:sz w:val="20"/>
      <w:szCs w:val="20"/>
    </w:rPr>
  </w:style>
  <w:style w:type="paragraph" w:styleId="ListParagraph">
    <w:name w:val="List Paragraph"/>
    <w:basedOn w:val="Normal"/>
    <w:uiPriority w:val="34"/>
    <w:qFormat/>
    <w:rsid w:val="00085D47"/>
    <w:pPr>
      <w:ind w:left="720"/>
      <w:contextualSpacing/>
    </w:pPr>
  </w:style>
  <w:style w:type="paragraph" w:customStyle="1" w:styleId="Default">
    <w:name w:val="Default"/>
    <w:rsid w:val="005422CB"/>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DA3C0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A3C04"/>
    <w:rPr>
      <w:rFonts w:ascii="Segoe UI" w:hAnsi="Segoe UI" w:cs="Segoe UI"/>
      <w:sz w:val="18"/>
      <w:szCs w:val="18"/>
    </w:rPr>
  </w:style>
  <w:style w:type="paragraph" w:styleId="Revision">
    <w:name w:val="Revision"/>
    <w:hidden/>
    <w:uiPriority w:val="99"/>
    <w:semiHidden/>
    <w:rsid w:val="00CC28B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044568">
      <w:bodyDiv w:val="1"/>
      <w:marLeft w:val="0"/>
      <w:marRight w:val="0"/>
      <w:marTop w:val="0"/>
      <w:marBottom w:val="0"/>
      <w:divBdr>
        <w:top w:val="none" w:sz="0" w:space="0" w:color="auto"/>
        <w:left w:val="none" w:sz="0" w:space="0" w:color="auto"/>
        <w:bottom w:val="none" w:sz="0" w:space="0" w:color="auto"/>
        <w:right w:val="none" w:sz="0" w:space="0" w:color="auto"/>
      </w:divBdr>
    </w:div>
    <w:div w:id="137698252">
      <w:bodyDiv w:val="1"/>
      <w:marLeft w:val="0"/>
      <w:marRight w:val="0"/>
      <w:marTop w:val="0"/>
      <w:marBottom w:val="0"/>
      <w:divBdr>
        <w:top w:val="none" w:sz="0" w:space="0" w:color="auto"/>
        <w:left w:val="none" w:sz="0" w:space="0" w:color="auto"/>
        <w:bottom w:val="none" w:sz="0" w:space="0" w:color="auto"/>
        <w:right w:val="none" w:sz="0" w:space="0" w:color="auto"/>
      </w:divBdr>
    </w:div>
    <w:div w:id="1173839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10</Pages>
  <Words>7366</Words>
  <Characters>41991</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Rayner</dc:creator>
  <cp:keywords/>
  <dc:description/>
  <cp:lastModifiedBy>Catherine Silva Donayre (Director Development &amp; Commercial Srvs)</cp:lastModifiedBy>
  <cp:revision>4</cp:revision>
  <cp:lastPrinted>2022-03-01T14:27:00Z</cp:lastPrinted>
  <dcterms:created xsi:type="dcterms:W3CDTF">2022-03-01T14:23:00Z</dcterms:created>
  <dcterms:modified xsi:type="dcterms:W3CDTF">2022-03-01T14:42:00Z</dcterms:modified>
</cp:coreProperties>
</file>